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0E5D49" w14:textId="5D5D36EB" w:rsidR="00DD341B" w:rsidRPr="00DD341B" w:rsidRDefault="00DD341B" w:rsidP="00443C97">
      <w:pPr>
        <w:pStyle w:val="Header"/>
        <w:widowControl w:val="0"/>
        <w:tabs>
          <w:tab w:val="clear" w:pos="9072"/>
          <w:tab w:val="right" w:pos="8280"/>
          <w:tab w:val="right" w:pos="9781"/>
        </w:tabs>
        <w:ind w:right="-58"/>
        <w:jc w:val="both"/>
        <w:rPr>
          <w:rFonts w:ascii="Arial" w:eastAsia="MS Mincho" w:hAnsi="Arial" w:cs="Arial"/>
          <w:b/>
          <w:bCs/>
          <w:sz w:val="24"/>
          <w:highlight w:val="yellow"/>
          <w:lang w:eastAsia="ja-JP"/>
        </w:rPr>
      </w:pPr>
      <w:bookmarkStart w:id="0" w:name="_GoBack"/>
      <w:bookmarkEnd w:id="0"/>
      <w:r w:rsidRPr="00884ABE">
        <w:rPr>
          <w:rFonts w:ascii="Arial" w:hAnsi="Arial" w:cs="Arial"/>
          <w:b/>
          <w:bCs/>
          <w:sz w:val="24"/>
        </w:rPr>
        <w:t>3GPP TSG RAN WG1 Meeting #</w:t>
      </w:r>
      <w:r w:rsidR="00C76862">
        <w:rPr>
          <w:rFonts w:ascii="Arial" w:eastAsia="MS Mincho" w:hAnsi="Arial" w:cs="Arial"/>
          <w:b/>
          <w:bCs/>
          <w:sz w:val="24"/>
          <w:lang w:eastAsia="ja-JP"/>
        </w:rPr>
        <w:t>8</w:t>
      </w:r>
      <w:r w:rsidR="003D3AA4">
        <w:rPr>
          <w:rFonts w:ascii="Arial" w:eastAsia="MS Mincho" w:hAnsi="Arial" w:cs="Arial"/>
          <w:b/>
          <w:bCs/>
          <w:sz w:val="24"/>
          <w:lang w:eastAsia="ja-JP"/>
        </w:rPr>
        <w:t>6</w:t>
      </w:r>
      <w:r w:rsidR="005E6C88">
        <w:rPr>
          <w:rFonts w:ascii="Arial" w:eastAsia="MS Mincho" w:hAnsi="Arial" w:cs="Arial"/>
          <w:b/>
          <w:bCs/>
          <w:sz w:val="24"/>
          <w:lang w:eastAsia="ja-JP"/>
        </w:rPr>
        <w:t>bis</w:t>
      </w:r>
      <w:r>
        <w:rPr>
          <w:rFonts w:ascii="Arial" w:eastAsia="MS Mincho" w:hAnsi="Arial" w:cs="Arial" w:hint="eastAsia"/>
          <w:b/>
          <w:bCs/>
          <w:sz w:val="24"/>
          <w:lang w:eastAsia="ja-JP"/>
        </w:rPr>
        <w:t xml:space="preserve"> </w:t>
      </w:r>
      <w:r w:rsidR="005E6C88">
        <w:rPr>
          <w:rFonts w:ascii="Arial" w:eastAsia="MS Mincho" w:hAnsi="Arial" w:cs="Arial" w:hint="eastAsia"/>
          <w:b/>
          <w:bCs/>
          <w:sz w:val="24"/>
          <w:lang w:eastAsia="ja-JP"/>
        </w:rPr>
        <w:t xml:space="preserve">                        </w:t>
      </w:r>
      <w:r w:rsidR="00900854">
        <w:rPr>
          <w:rFonts w:ascii="Arial" w:eastAsia="MS Mincho" w:hAnsi="Arial" w:cs="Arial"/>
          <w:b/>
          <w:bCs/>
          <w:sz w:val="24"/>
          <w:lang w:eastAsia="ja-JP"/>
        </w:rPr>
        <w:t>R1-1608925</w:t>
      </w:r>
    </w:p>
    <w:p w14:paraId="071D794A" w14:textId="1AAD9927" w:rsidR="00DD341B" w:rsidRPr="00EE6A59" w:rsidRDefault="005E6C88" w:rsidP="00443C97">
      <w:pPr>
        <w:pStyle w:val="Header"/>
        <w:widowControl w:val="0"/>
        <w:tabs>
          <w:tab w:val="right" w:pos="8280"/>
          <w:tab w:val="right" w:pos="9781"/>
        </w:tabs>
        <w:ind w:right="-58"/>
        <w:jc w:val="both"/>
        <w:rPr>
          <w:rFonts w:ascii="Arial" w:eastAsia="MS Mincho" w:hAnsi="Arial" w:cs="Arial"/>
          <w:b/>
          <w:bCs/>
          <w:sz w:val="24"/>
          <w:lang w:val="en-US" w:eastAsia="ja-JP"/>
        </w:rPr>
      </w:pPr>
      <w:r>
        <w:rPr>
          <w:rFonts w:ascii="Arial" w:eastAsia="Malgun Gothic" w:hAnsi="Arial" w:cs="Arial"/>
          <w:b/>
          <w:bCs/>
          <w:sz w:val="24"/>
        </w:rPr>
        <w:t>Lisbon, Portugal 10</w:t>
      </w:r>
      <w:r w:rsidRPr="005E6C88">
        <w:rPr>
          <w:rFonts w:ascii="Arial" w:eastAsia="Malgun Gothic" w:hAnsi="Arial" w:cs="Arial"/>
          <w:b/>
          <w:bCs/>
          <w:sz w:val="24"/>
          <w:vertAlign w:val="superscript"/>
        </w:rPr>
        <w:t>th</w:t>
      </w:r>
      <w:r>
        <w:rPr>
          <w:rFonts w:ascii="Arial" w:eastAsia="Malgun Gothic" w:hAnsi="Arial" w:cs="Arial"/>
          <w:b/>
          <w:bCs/>
          <w:sz w:val="24"/>
        </w:rPr>
        <w:t xml:space="preserve"> –</w:t>
      </w:r>
      <w:r w:rsidR="00EE6A59" w:rsidRPr="00EE6A59">
        <w:rPr>
          <w:rFonts w:ascii="Arial" w:eastAsia="Malgun Gothic" w:hAnsi="Arial" w:cs="Arial"/>
          <w:b/>
          <w:bCs/>
          <w:sz w:val="24"/>
        </w:rPr>
        <w:t xml:space="preserve"> </w:t>
      </w:r>
      <w:r>
        <w:rPr>
          <w:rFonts w:ascii="Arial" w:eastAsia="Malgun Gothic" w:hAnsi="Arial" w:cs="Arial"/>
          <w:b/>
          <w:bCs/>
          <w:sz w:val="24"/>
        </w:rPr>
        <w:t>14</w:t>
      </w:r>
      <w:r w:rsidRPr="005E6C88">
        <w:rPr>
          <w:rFonts w:ascii="Arial" w:eastAsia="Malgun Gothic" w:hAnsi="Arial" w:cs="Arial"/>
          <w:b/>
          <w:bCs/>
          <w:sz w:val="24"/>
          <w:vertAlign w:val="superscript"/>
        </w:rPr>
        <w:t>th</w:t>
      </w:r>
      <w:r>
        <w:rPr>
          <w:rFonts w:ascii="Arial" w:eastAsia="Malgun Gothic" w:hAnsi="Arial" w:cs="Arial"/>
          <w:b/>
          <w:bCs/>
          <w:sz w:val="24"/>
        </w:rPr>
        <w:t xml:space="preserve"> October</w:t>
      </w:r>
      <w:r w:rsidR="00EE6A59" w:rsidRPr="00EE6A59">
        <w:rPr>
          <w:rFonts w:ascii="Arial" w:eastAsia="Malgun Gothic" w:hAnsi="Arial" w:cs="Arial"/>
          <w:b/>
          <w:bCs/>
          <w:sz w:val="24"/>
        </w:rPr>
        <w:t xml:space="preserve"> 2016</w:t>
      </w:r>
    </w:p>
    <w:p w14:paraId="10C2AF1A" w14:textId="77777777" w:rsidR="00C76862" w:rsidRPr="00FC7A07" w:rsidRDefault="00C76862" w:rsidP="00443C97">
      <w:pPr>
        <w:pStyle w:val="Header"/>
        <w:widowControl w:val="0"/>
        <w:tabs>
          <w:tab w:val="right" w:pos="8280"/>
          <w:tab w:val="right" w:pos="9781"/>
        </w:tabs>
        <w:ind w:right="-58"/>
        <w:jc w:val="both"/>
        <w:rPr>
          <w:rFonts w:ascii="Arial" w:hAnsi="Arial" w:cs="Arial"/>
          <w:b/>
          <w:bCs/>
          <w:sz w:val="24"/>
          <w:lang w:val="de-DE"/>
        </w:rPr>
      </w:pPr>
    </w:p>
    <w:p w14:paraId="17C43A29" w14:textId="4C592547" w:rsidR="00DD341B" w:rsidRPr="00944AE0" w:rsidRDefault="00DD341B" w:rsidP="00443C97">
      <w:pPr>
        <w:pStyle w:val="Header"/>
        <w:widowControl w:val="0"/>
        <w:tabs>
          <w:tab w:val="clear" w:pos="4536"/>
          <w:tab w:val="clear" w:pos="9072"/>
        </w:tabs>
        <w:ind w:right="-58"/>
        <w:jc w:val="both"/>
        <w:rPr>
          <w:rFonts w:ascii="Arial" w:eastAsia="MS Mincho" w:hAnsi="Arial" w:cs="Arial"/>
          <w:b/>
          <w:bCs/>
          <w:sz w:val="24"/>
          <w:lang w:val="en-US" w:eastAsia="ja-JP"/>
        </w:rPr>
      </w:pPr>
      <w:r w:rsidRPr="007D4C02">
        <w:rPr>
          <w:rFonts w:ascii="Arial" w:hAnsi="Arial" w:cs="Arial"/>
          <w:b/>
          <w:bCs/>
          <w:sz w:val="24"/>
          <w:lang w:val="en-US"/>
        </w:rPr>
        <w:t>Agenda Item:</w:t>
      </w:r>
      <w:bookmarkStart w:id="1" w:name="Source"/>
      <w:bookmarkEnd w:id="1"/>
      <w:r>
        <w:rPr>
          <w:rFonts w:ascii="Arial" w:hAnsi="Arial" w:cs="Arial"/>
          <w:b/>
          <w:bCs/>
          <w:sz w:val="24"/>
          <w:lang w:val="en-US"/>
        </w:rPr>
        <w:tab/>
      </w:r>
      <w:r w:rsidR="00C76862">
        <w:rPr>
          <w:rFonts w:ascii="Arial" w:eastAsiaTheme="minorEastAsia" w:hAnsi="Arial" w:cs="Arial" w:hint="eastAsia"/>
          <w:b/>
          <w:bCs/>
          <w:sz w:val="24"/>
          <w:lang w:val="en-US" w:eastAsia="ja-JP"/>
        </w:rPr>
        <w:t xml:space="preserve">   </w:t>
      </w:r>
      <w:r w:rsidR="00D34109">
        <w:rPr>
          <w:rFonts w:ascii="Arial" w:eastAsiaTheme="minorEastAsia" w:hAnsi="Arial" w:cs="Arial"/>
          <w:b/>
          <w:bCs/>
          <w:sz w:val="24"/>
          <w:lang w:val="en-US" w:eastAsia="ja-JP"/>
        </w:rPr>
        <w:t>8.1.6.1</w:t>
      </w:r>
    </w:p>
    <w:p w14:paraId="5DF7F5D5" w14:textId="77777777" w:rsidR="00DD341B" w:rsidRPr="007D4C02" w:rsidRDefault="00527497" w:rsidP="00443C97">
      <w:pPr>
        <w:pStyle w:val="Header"/>
        <w:widowControl w:val="0"/>
        <w:tabs>
          <w:tab w:val="clear" w:pos="4536"/>
          <w:tab w:val="clear" w:pos="9072"/>
        </w:tabs>
        <w:ind w:right="-57"/>
        <w:jc w:val="both"/>
        <w:rPr>
          <w:rFonts w:ascii="Arial" w:hAnsi="Arial" w:cs="Arial"/>
          <w:b/>
          <w:bCs/>
          <w:sz w:val="24"/>
          <w:lang w:val="en-US"/>
        </w:rPr>
      </w:pPr>
      <w:r>
        <w:rPr>
          <w:rFonts w:ascii="Arial" w:hAnsi="Arial" w:cs="Arial"/>
          <w:b/>
          <w:bCs/>
          <w:sz w:val="24"/>
          <w:lang w:val="en-US"/>
        </w:rPr>
        <w:t xml:space="preserve">Source: </w:t>
      </w:r>
      <w:r>
        <w:rPr>
          <w:rFonts w:ascii="Arial" w:eastAsiaTheme="minorEastAsia" w:hAnsi="Arial" w:cs="Arial" w:hint="eastAsia"/>
          <w:b/>
          <w:bCs/>
          <w:sz w:val="24"/>
          <w:lang w:val="en-US" w:eastAsia="ja-JP"/>
        </w:rPr>
        <w:tab/>
      </w:r>
      <w:r w:rsidR="00C76862">
        <w:rPr>
          <w:rFonts w:ascii="Arial" w:eastAsiaTheme="minorEastAsia" w:hAnsi="Arial" w:cs="Arial" w:hint="eastAsia"/>
          <w:b/>
          <w:bCs/>
          <w:sz w:val="24"/>
          <w:lang w:val="en-US" w:eastAsia="ja-JP"/>
        </w:rPr>
        <w:t xml:space="preserve">   </w:t>
      </w:r>
      <w:r w:rsidR="00DD341B" w:rsidRPr="007D4C02">
        <w:rPr>
          <w:rFonts w:ascii="Arial" w:hAnsi="Arial" w:cs="Arial" w:hint="eastAsia"/>
          <w:b/>
          <w:bCs/>
          <w:sz w:val="24"/>
          <w:lang w:val="en-US"/>
        </w:rPr>
        <w:t>Fujitsu</w:t>
      </w:r>
    </w:p>
    <w:p w14:paraId="0C9EDC66" w14:textId="1A1785D8" w:rsidR="00DD341B" w:rsidRPr="00944AE0" w:rsidRDefault="00DD341B" w:rsidP="00443C97">
      <w:pPr>
        <w:pStyle w:val="Header"/>
        <w:widowControl w:val="0"/>
        <w:tabs>
          <w:tab w:val="clear" w:pos="4536"/>
          <w:tab w:val="clear" w:pos="9072"/>
        </w:tabs>
        <w:ind w:left="2160" w:right="-58" w:hanging="2160"/>
        <w:jc w:val="both"/>
        <w:rPr>
          <w:rFonts w:ascii="Arial" w:eastAsia="MS Mincho" w:hAnsi="Arial" w:cs="Arial"/>
          <w:b/>
          <w:bCs/>
          <w:sz w:val="24"/>
          <w:lang w:val="en-US" w:eastAsia="ja-JP"/>
        </w:rPr>
      </w:pPr>
      <w:r w:rsidRPr="007D4C02">
        <w:rPr>
          <w:rFonts w:ascii="Arial" w:hAnsi="Arial" w:cs="Arial"/>
          <w:b/>
          <w:bCs/>
          <w:sz w:val="24"/>
          <w:lang w:val="en-US"/>
        </w:rPr>
        <w:t>Title:</w:t>
      </w:r>
      <w:r w:rsidR="00365F76">
        <w:rPr>
          <w:rFonts w:ascii="Arial" w:eastAsiaTheme="minorEastAsia" w:hAnsi="Arial" w:cs="Arial" w:hint="eastAsia"/>
          <w:b/>
          <w:bCs/>
          <w:sz w:val="24"/>
          <w:lang w:val="en-US" w:eastAsia="ja-JP"/>
        </w:rPr>
        <w:t xml:space="preserve">          </w:t>
      </w:r>
      <w:r w:rsidR="00D34109">
        <w:rPr>
          <w:rFonts w:ascii="Arial" w:eastAsiaTheme="minorEastAsia" w:hAnsi="Arial" w:cs="Arial"/>
          <w:b/>
          <w:bCs/>
          <w:sz w:val="24"/>
          <w:lang w:val="en-US" w:eastAsia="ja-JP"/>
        </w:rPr>
        <w:t xml:space="preserve">  </w:t>
      </w:r>
      <w:r w:rsidR="00365F76">
        <w:rPr>
          <w:rFonts w:ascii="Arial" w:eastAsiaTheme="minorEastAsia" w:hAnsi="Arial" w:cs="Arial"/>
          <w:b/>
          <w:bCs/>
          <w:sz w:val="24"/>
          <w:lang w:val="en-US" w:eastAsia="ja-JP"/>
        </w:rPr>
        <w:t xml:space="preserve">Discussion on </w:t>
      </w:r>
      <w:r w:rsidR="00D34109">
        <w:rPr>
          <w:rFonts w:ascii="Arial" w:eastAsiaTheme="minorEastAsia" w:hAnsi="Arial" w:cs="Arial"/>
          <w:b/>
          <w:bCs/>
          <w:sz w:val="24"/>
          <w:lang w:val="en-US" w:eastAsia="ja-JP"/>
        </w:rPr>
        <w:t>duplexing modes in NR</w:t>
      </w:r>
    </w:p>
    <w:p w14:paraId="4579FDBC" w14:textId="77777777" w:rsidR="00DD341B" w:rsidRPr="001F3AEC" w:rsidRDefault="00DD341B" w:rsidP="00443C97">
      <w:pPr>
        <w:widowControl w:val="0"/>
        <w:pBdr>
          <w:bottom w:val="single" w:sz="12" w:space="1" w:color="auto"/>
        </w:pBdr>
        <w:autoSpaceDE w:val="0"/>
        <w:autoSpaceDN w:val="0"/>
        <w:spacing w:line="360" w:lineRule="auto"/>
        <w:jc w:val="both"/>
        <w:rPr>
          <w:rFonts w:ascii="Arial" w:hAnsi="Arial" w:cs="Arial"/>
          <w:snapToGrid w:val="0"/>
          <w:kern w:val="2"/>
          <w:sz w:val="24"/>
          <w:lang w:val="en-US" w:eastAsia="ko-KR"/>
        </w:rPr>
      </w:pPr>
      <w:r w:rsidRPr="001F3AEC">
        <w:rPr>
          <w:rFonts w:ascii="Arial" w:hAnsi="Arial" w:cs="Arial"/>
          <w:b/>
          <w:snapToGrid w:val="0"/>
          <w:kern w:val="2"/>
          <w:sz w:val="24"/>
          <w:lang w:val="en-US" w:eastAsia="ko-KR"/>
        </w:rPr>
        <w:t>Document for:</w:t>
      </w:r>
      <w:r w:rsidR="00527497">
        <w:rPr>
          <w:rFonts w:ascii="Arial" w:hAnsi="Arial" w:cs="Arial"/>
          <w:snapToGrid w:val="0"/>
          <w:kern w:val="2"/>
          <w:sz w:val="24"/>
          <w:lang w:val="en-US" w:eastAsia="ko-KR"/>
        </w:rPr>
        <w:t xml:space="preserve"> </w:t>
      </w:r>
      <w:r w:rsidR="00527497">
        <w:rPr>
          <w:rFonts w:ascii="Arial" w:eastAsiaTheme="minorEastAsia" w:hAnsi="Arial" w:cs="Arial" w:hint="eastAsia"/>
          <w:snapToGrid w:val="0"/>
          <w:kern w:val="2"/>
          <w:sz w:val="24"/>
          <w:lang w:val="en-US" w:eastAsia="ja-JP"/>
        </w:rPr>
        <w:t xml:space="preserve">  </w:t>
      </w:r>
      <w:r w:rsidRPr="007D4C02">
        <w:rPr>
          <w:rFonts w:ascii="Arial" w:hAnsi="Arial" w:cs="Arial"/>
          <w:b/>
          <w:snapToGrid w:val="0"/>
          <w:kern w:val="2"/>
          <w:sz w:val="24"/>
          <w:lang w:val="en-US" w:eastAsia="ko-KR"/>
        </w:rPr>
        <w:t>Discussion/Decision</w:t>
      </w:r>
    </w:p>
    <w:p w14:paraId="7407F67A" w14:textId="77777777" w:rsidR="00DD341B" w:rsidRDefault="00DD341B" w:rsidP="00443C97">
      <w:pPr>
        <w:pStyle w:val="Heading1"/>
        <w:keepNext w:val="0"/>
        <w:widowControl w:val="0"/>
        <w:jc w:val="both"/>
      </w:pPr>
      <w:r>
        <w:t>Introduction</w:t>
      </w:r>
    </w:p>
    <w:p w14:paraId="7C00EDEB" w14:textId="7B50D79C" w:rsidR="007262EF" w:rsidRDefault="00C43E1D" w:rsidP="00443C97">
      <w:pPr>
        <w:jc w:val="both"/>
        <w:rPr>
          <w:rFonts w:ascii="Times New Roman" w:eastAsia="SimSun" w:hAnsi="Times New Roman"/>
          <w:lang w:eastAsia="zh-CN"/>
        </w:rPr>
      </w:pPr>
      <w:r w:rsidRPr="00DB0F40">
        <w:rPr>
          <w:rFonts w:ascii="Times New Roman" w:eastAsia="MS Mincho" w:hAnsi="Times New Roman"/>
          <w:lang w:eastAsia="ja-JP"/>
        </w:rPr>
        <w:t xml:space="preserve">In </w:t>
      </w:r>
      <w:r w:rsidR="00D34109">
        <w:rPr>
          <w:rFonts w:ascii="Times New Roman" w:eastAsia="MS Mincho" w:hAnsi="Times New Roman"/>
          <w:lang w:eastAsia="ja-JP"/>
        </w:rPr>
        <w:t>past RAN1 meetings since RAN1#84bis</w:t>
      </w:r>
      <w:r w:rsidR="00D43342">
        <w:rPr>
          <w:rFonts w:ascii="Times New Roman" w:eastAsia="SimSun" w:hAnsi="Times New Roman"/>
          <w:lang w:eastAsia="zh-CN"/>
        </w:rPr>
        <w:t xml:space="preserve">, </w:t>
      </w:r>
      <w:r w:rsidR="00E32D28">
        <w:rPr>
          <w:rFonts w:ascii="Times New Roman" w:eastAsia="SimSun" w:hAnsi="Times New Roman"/>
          <w:lang w:eastAsia="zh-CN"/>
        </w:rPr>
        <w:t xml:space="preserve">the agreements </w:t>
      </w:r>
      <w:r w:rsidR="00D34109">
        <w:rPr>
          <w:rFonts w:ascii="Times New Roman" w:eastAsia="SimSun" w:hAnsi="Times New Roman"/>
          <w:lang w:eastAsia="zh-CN"/>
        </w:rPr>
        <w:t xml:space="preserve">related to the DL/UL transmission setting </w:t>
      </w:r>
      <w:r w:rsidR="00E32D28">
        <w:rPr>
          <w:rFonts w:ascii="Times New Roman" w:eastAsia="SimSun" w:hAnsi="Times New Roman"/>
          <w:lang w:eastAsia="zh-CN"/>
        </w:rPr>
        <w:t>are shown as follows</w:t>
      </w:r>
      <w:r w:rsidR="007262EF">
        <w:rPr>
          <w:rFonts w:ascii="Times New Roman" w:eastAsia="SimSun" w:hAnsi="Times New Roman"/>
          <w:lang w:eastAsia="zh-CN"/>
        </w:rPr>
        <w:t>:</w:t>
      </w:r>
    </w:p>
    <w:tbl>
      <w:tblPr>
        <w:tblStyle w:val="TableGrid"/>
        <w:tblW w:w="0" w:type="auto"/>
        <w:tblLook w:val="04A0" w:firstRow="1" w:lastRow="0" w:firstColumn="1" w:lastColumn="0" w:noHBand="0" w:noVBand="1"/>
      </w:tblPr>
      <w:tblGrid>
        <w:gridCol w:w="8720"/>
      </w:tblGrid>
      <w:tr w:rsidR="00E32D28" w:rsidRPr="00E32D28" w14:paraId="2AC02DEA" w14:textId="77777777" w:rsidTr="00E32D28">
        <w:tc>
          <w:tcPr>
            <w:tcW w:w="8720" w:type="dxa"/>
          </w:tcPr>
          <w:p w14:paraId="55635F48" w14:textId="77777777" w:rsidR="009A5CFC" w:rsidRPr="00D34109" w:rsidRDefault="00DF1D79" w:rsidP="00DF1D79">
            <w:pPr>
              <w:numPr>
                <w:ilvl w:val="0"/>
                <w:numId w:val="4"/>
              </w:numPr>
              <w:jc w:val="both"/>
              <w:rPr>
                <w:rFonts w:ascii="Times New Roman" w:eastAsia="SimSun" w:hAnsi="Times New Roman"/>
                <w:i/>
                <w:lang w:val="en-US" w:eastAsia="zh-CN"/>
              </w:rPr>
            </w:pPr>
            <w:r w:rsidRPr="00D34109">
              <w:rPr>
                <w:rFonts w:ascii="Times New Roman" w:eastAsia="SimSun" w:hAnsi="Times New Roman"/>
                <w:i/>
                <w:lang w:val="en-US" w:eastAsia="zh-CN"/>
              </w:rPr>
              <w:t xml:space="preserve">Study flexible/dynamic TDD, including both downlink and uplink transmissions in the same </w:t>
            </w:r>
            <w:proofErr w:type="spellStart"/>
            <w:r w:rsidRPr="00D34109">
              <w:rPr>
                <w:rFonts w:ascii="Times New Roman" w:eastAsia="SimSun" w:hAnsi="Times New Roman"/>
                <w:i/>
                <w:lang w:val="en-US" w:eastAsia="zh-CN"/>
              </w:rPr>
              <w:t>subframe</w:t>
            </w:r>
            <w:proofErr w:type="spellEnd"/>
            <w:r w:rsidRPr="00D34109">
              <w:rPr>
                <w:rFonts w:ascii="Times New Roman" w:eastAsia="SimSun" w:hAnsi="Times New Roman"/>
                <w:i/>
                <w:lang w:val="en-US" w:eastAsia="zh-CN"/>
              </w:rPr>
              <w:t xml:space="preserve"> interval</w:t>
            </w:r>
          </w:p>
          <w:p w14:paraId="604B34A1" w14:textId="77777777" w:rsidR="009A5CFC" w:rsidRPr="00D34109" w:rsidRDefault="00DF1D79" w:rsidP="00DF1D79">
            <w:pPr>
              <w:numPr>
                <w:ilvl w:val="0"/>
                <w:numId w:val="4"/>
              </w:numPr>
              <w:jc w:val="both"/>
              <w:rPr>
                <w:rFonts w:ascii="Times New Roman" w:eastAsia="SimSun" w:hAnsi="Times New Roman"/>
                <w:i/>
                <w:lang w:val="en-US" w:eastAsia="zh-CN"/>
              </w:rPr>
            </w:pPr>
            <w:r w:rsidRPr="00D34109">
              <w:rPr>
                <w:rFonts w:ascii="Times New Roman" w:eastAsia="SimSun" w:hAnsi="Times New Roman"/>
                <w:i/>
                <w:lang w:val="en-US" w:eastAsia="zh-CN"/>
              </w:rPr>
              <w:t>Study flexible duplex</w:t>
            </w:r>
          </w:p>
          <w:p w14:paraId="402EFEC6" w14:textId="77777777" w:rsidR="009A5CFC" w:rsidRPr="00D34109" w:rsidRDefault="00DF1D79" w:rsidP="00DF1D79">
            <w:pPr>
              <w:numPr>
                <w:ilvl w:val="0"/>
                <w:numId w:val="4"/>
              </w:numPr>
              <w:jc w:val="both"/>
              <w:rPr>
                <w:rFonts w:ascii="Times New Roman" w:eastAsia="SimSun" w:hAnsi="Times New Roman"/>
                <w:i/>
                <w:lang w:val="en-US" w:eastAsia="zh-CN"/>
              </w:rPr>
            </w:pPr>
            <w:r w:rsidRPr="00D34109">
              <w:rPr>
                <w:rFonts w:ascii="Times New Roman" w:eastAsia="SimSun" w:hAnsi="Times New Roman"/>
                <w:i/>
                <w:lang w:val="en-US" w:eastAsia="zh-CN"/>
              </w:rPr>
              <w:t>Unless otherwise specified or indicated to the UE, the UE shall make no assumption on whether to transmit or receive at least within the data region(s) in a given time interval X</w:t>
            </w:r>
          </w:p>
          <w:p w14:paraId="65F0B630" w14:textId="77777777" w:rsidR="009A5CFC" w:rsidRPr="00D34109" w:rsidRDefault="00DF1D79" w:rsidP="00DF1D79">
            <w:pPr>
              <w:numPr>
                <w:ilvl w:val="1"/>
                <w:numId w:val="4"/>
              </w:numPr>
              <w:jc w:val="both"/>
              <w:rPr>
                <w:rFonts w:ascii="Times New Roman" w:eastAsia="SimSun" w:hAnsi="Times New Roman"/>
                <w:i/>
                <w:lang w:val="en-US" w:eastAsia="zh-CN"/>
              </w:rPr>
            </w:pPr>
            <w:r w:rsidRPr="00D34109">
              <w:rPr>
                <w:rFonts w:ascii="Times New Roman" w:eastAsia="SimSun" w:hAnsi="Times New Roman"/>
                <w:i/>
                <w:lang w:val="en-US" w:eastAsia="zh-CN"/>
              </w:rPr>
              <w:t>Indication to the UE may include</w:t>
            </w:r>
          </w:p>
          <w:p w14:paraId="1FED5225" w14:textId="77777777" w:rsidR="00D34109" w:rsidRDefault="00DF1D79" w:rsidP="00DF1D79">
            <w:pPr>
              <w:numPr>
                <w:ilvl w:val="2"/>
                <w:numId w:val="4"/>
              </w:numPr>
              <w:jc w:val="both"/>
              <w:rPr>
                <w:rFonts w:ascii="Times New Roman" w:eastAsia="SimSun" w:hAnsi="Times New Roman"/>
                <w:i/>
                <w:lang w:val="en-US" w:eastAsia="zh-CN"/>
              </w:rPr>
            </w:pPr>
            <w:r w:rsidRPr="00D34109">
              <w:rPr>
                <w:rFonts w:ascii="Times New Roman" w:eastAsia="SimSun" w:hAnsi="Times New Roman"/>
                <w:i/>
                <w:lang w:val="en-US" w:eastAsia="zh-CN"/>
              </w:rPr>
              <w:t>Dynamic L1 signaling</w:t>
            </w:r>
          </w:p>
          <w:p w14:paraId="14052C1F" w14:textId="77777777" w:rsidR="00D34109" w:rsidRDefault="00DF1D79" w:rsidP="00DF1D79">
            <w:pPr>
              <w:numPr>
                <w:ilvl w:val="2"/>
                <w:numId w:val="4"/>
              </w:numPr>
              <w:jc w:val="both"/>
              <w:rPr>
                <w:rFonts w:ascii="Times New Roman" w:eastAsia="SimSun" w:hAnsi="Times New Roman"/>
                <w:i/>
                <w:lang w:val="en-US" w:eastAsia="zh-CN"/>
              </w:rPr>
            </w:pPr>
            <w:r w:rsidRPr="00D34109">
              <w:rPr>
                <w:rFonts w:ascii="Times New Roman" w:eastAsia="SimSun" w:hAnsi="Times New Roman"/>
                <w:i/>
                <w:lang w:val="en-US" w:eastAsia="zh-CN"/>
              </w:rPr>
              <w:t>RRC configuration</w:t>
            </w:r>
          </w:p>
          <w:p w14:paraId="69D928D5" w14:textId="77777777" w:rsidR="00D34109" w:rsidRDefault="00DF1D79" w:rsidP="00DF1D79">
            <w:pPr>
              <w:numPr>
                <w:ilvl w:val="2"/>
                <w:numId w:val="4"/>
              </w:numPr>
              <w:jc w:val="both"/>
              <w:rPr>
                <w:rFonts w:ascii="Times New Roman" w:eastAsia="SimSun" w:hAnsi="Times New Roman"/>
                <w:i/>
                <w:lang w:val="en-US" w:eastAsia="zh-CN"/>
              </w:rPr>
            </w:pPr>
            <w:r w:rsidRPr="00D34109">
              <w:rPr>
                <w:rFonts w:ascii="Times New Roman" w:eastAsia="SimSun" w:hAnsi="Times New Roman"/>
                <w:i/>
                <w:lang w:val="en-US" w:eastAsia="zh-CN"/>
              </w:rPr>
              <w:t>Broadcast signaling</w:t>
            </w:r>
          </w:p>
          <w:p w14:paraId="1A14A343" w14:textId="4B00736E" w:rsidR="009A5CFC" w:rsidRPr="00D34109" w:rsidRDefault="00DF1D79" w:rsidP="00DF1D79">
            <w:pPr>
              <w:numPr>
                <w:ilvl w:val="2"/>
                <w:numId w:val="4"/>
              </w:numPr>
              <w:jc w:val="both"/>
              <w:rPr>
                <w:rFonts w:ascii="Times New Roman" w:eastAsia="SimSun" w:hAnsi="Times New Roman"/>
                <w:i/>
                <w:lang w:val="en-US" w:eastAsia="zh-CN"/>
              </w:rPr>
            </w:pPr>
            <w:r w:rsidRPr="00D34109">
              <w:rPr>
                <w:rFonts w:ascii="Times New Roman" w:eastAsia="SimSun" w:hAnsi="Times New Roman"/>
                <w:i/>
                <w:lang w:val="en-US" w:eastAsia="zh-CN"/>
              </w:rPr>
              <w:t>…</w:t>
            </w:r>
          </w:p>
          <w:p w14:paraId="24C80168" w14:textId="77777777" w:rsidR="009A5CFC" w:rsidRPr="00D34109" w:rsidRDefault="00DF1D79" w:rsidP="00DF1D79">
            <w:pPr>
              <w:numPr>
                <w:ilvl w:val="0"/>
                <w:numId w:val="4"/>
              </w:numPr>
              <w:jc w:val="both"/>
              <w:rPr>
                <w:rFonts w:ascii="Times New Roman" w:eastAsia="SimSun" w:hAnsi="Times New Roman"/>
                <w:i/>
                <w:lang w:val="en-US" w:eastAsia="zh-CN"/>
              </w:rPr>
            </w:pPr>
            <w:r w:rsidRPr="00D34109">
              <w:rPr>
                <w:rFonts w:ascii="Times New Roman" w:eastAsia="SimSun" w:hAnsi="Times New Roman"/>
                <w:i/>
                <w:lang w:eastAsia="zh-CN"/>
              </w:rPr>
              <w:t xml:space="preserve">NR supports at least semi-statically assigned DL/UL transmission direction as </w:t>
            </w:r>
            <w:proofErr w:type="spellStart"/>
            <w:r w:rsidRPr="00D34109">
              <w:rPr>
                <w:rFonts w:ascii="Times New Roman" w:eastAsia="SimSun" w:hAnsi="Times New Roman"/>
                <w:i/>
                <w:lang w:eastAsia="zh-CN"/>
              </w:rPr>
              <w:t>gNB</w:t>
            </w:r>
            <w:proofErr w:type="spellEnd"/>
            <w:r w:rsidRPr="00D34109">
              <w:rPr>
                <w:rFonts w:ascii="Times New Roman" w:eastAsia="SimSun" w:hAnsi="Times New Roman"/>
                <w:i/>
                <w:lang w:eastAsia="zh-CN"/>
              </w:rPr>
              <w:t xml:space="preserve"> operation</w:t>
            </w:r>
          </w:p>
          <w:p w14:paraId="1F1CB107" w14:textId="325331B1" w:rsidR="00E32D28" w:rsidRPr="00D34109" w:rsidRDefault="00DF1D79" w:rsidP="00DF1D79">
            <w:pPr>
              <w:numPr>
                <w:ilvl w:val="1"/>
                <w:numId w:val="4"/>
              </w:numPr>
              <w:jc w:val="both"/>
              <w:rPr>
                <w:rFonts w:ascii="Times New Roman" w:eastAsia="SimSun" w:hAnsi="Times New Roman"/>
                <w:i/>
                <w:lang w:val="en-US" w:eastAsia="zh-CN"/>
              </w:rPr>
            </w:pPr>
            <w:r w:rsidRPr="00D34109">
              <w:rPr>
                <w:rFonts w:ascii="Times New Roman" w:eastAsia="SimSun" w:hAnsi="Times New Roman"/>
                <w:i/>
                <w:lang w:eastAsia="zh-CN"/>
              </w:rPr>
              <w:t>The assigned DL/UL transmission direction can be signalled to UE by higher layer signalling</w:t>
            </w:r>
          </w:p>
        </w:tc>
      </w:tr>
    </w:tbl>
    <w:p w14:paraId="78153DD3" w14:textId="6BC665B7" w:rsidR="005D6EF2" w:rsidRPr="00EC201F" w:rsidRDefault="00D34109" w:rsidP="00443C97">
      <w:pPr>
        <w:jc w:val="both"/>
        <w:rPr>
          <w:rFonts w:ascii="Times New Roman" w:eastAsia="SimSun" w:hAnsi="Times New Roman"/>
          <w:lang w:eastAsia="zh-CN"/>
        </w:rPr>
      </w:pPr>
      <w:r>
        <w:rPr>
          <w:rFonts w:ascii="Times New Roman" w:eastAsia="SimSun" w:hAnsi="Times New Roman"/>
          <w:lang w:eastAsia="zh-CN"/>
        </w:rPr>
        <w:t xml:space="preserve">The agreements indicate that the DL/UL transmission can be semi-statically or dynamically indicated. To achieve </w:t>
      </w:r>
      <w:r w:rsidR="00A14922">
        <w:rPr>
          <w:rFonts w:ascii="Times New Roman" w:eastAsia="SimSun" w:hAnsi="Times New Roman"/>
          <w:lang w:eastAsia="zh-CN"/>
        </w:rPr>
        <w:t xml:space="preserve">it, the duplexing modes </w:t>
      </w:r>
      <w:r>
        <w:rPr>
          <w:rFonts w:ascii="Times New Roman" w:eastAsia="SimSun" w:hAnsi="Times New Roman"/>
          <w:lang w:eastAsia="zh-CN"/>
        </w:rPr>
        <w:t>should be studied in NR. Thus, in this contribution, we will address the possible duplex</w:t>
      </w:r>
      <w:r w:rsidR="00896C4C">
        <w:rPr>
          <w:rFonts w:ascii="Times New Roman" w:eastAsia="SimSun" w:hAnsi="Times New Roman"/>
          <w:lang w:eastAsia="zh-CN"/>
        </w:rPr>
        <w:t>ing</w:t>
      </w:r>
      <w:r>
        <w:rPr>
          <w:rFonts w:ascii="Times New Roman" w:eastAsia="SimSun" w:hAnsi="Times New Roman"/>
          <w:lang w:eastAsia="zh-CN"/>
        </w:rPr>
        <w:t xml:space="preserve"> modes. </w:t>
      </w:r>
    </w:p>
    <w:p w14:paraId="5CFA534B" w14:textId="6ACA554C" w:rsidR="004C3E88" w:rsidRDefault="00D34109" w:rsidP="00D34109">
      <w:pPr>
        <w:pStyle w:val="Heading1"/>
        <w:keepNext w:val="0"/>
        <w:widowControl w:val="0"/>
        <w:jc w:val="both"/>
        <w:rPr>
          <w:rFonts w:eastAsiaTheme="minorEastAsia"/>
          <w:lang w:eastAsia="ja-JP"/>
        </w:rPr>
      </w:pPr>
      <w:r>
        <w:rPr>
          <w:rFonts w:eastAsiaTheme="minorEastAsia"/>
          <w:lang w:eastAsia="ja-JP"/>
        </w:rPr>
        <w:t>Possible duplexing modes</w:t>
      </w:r>
      <w:r w:rsidR="00EF2E92">
        <w:rPr>
          <w:rFonts w:eastAsiaTheme="minorEastAsia"/>
          <w:lang w:eastAsia="ja-JP"/>
        </w:rPr>
        <w:t xml:space="preserve"> </w:t>
      </w:r>
      <w:r w:rsidR="008321FE" w:rsidRPr="00D34109">
        <w:rPr>
          <w:rFonts w:eastAsiaTheme="minorEastAsia"/>
          <w:lang w:eastAsia="ja-JP"/>
        </w:rPr>
        <w:t xml:space="preserve"> </w:t>
      </w:r>
    </w:p>
    <w:p w14:paraId="6F373F31" w14:textId="4A7A084A" w:rsidR="00D34109" w:rsidRDefault="00A14922" w:rsidP="00D34109">
      <w:pPr>
        <w:rPr>
          <w:rFonts w:eastAsia="SimSun"/>
          <w:lang w:eastAsia="zh-CN"/>
        </w:rPr>
      </w:pPr>
      <w:r>
        <w:rPr>
          <w:rFonts w:eastAsia="SimSun" w:hint="eastAsia"/>
          <w:lang w:eastAsia="zh-CN"/>
        </w:rPr>
        <w:t>T</w:t>
      </w:r>
      <w:r>
        <w:rPr>
          <w:rFonts w:eastAsia="SimSun"/>
          <w:lang w:eastAsia="zh-CN"/>
        </w:rPr>
        <w:t>h</w:t>
      </w:r>
      <w:r>
        <w:rPr>
          <w:rFonts w:eastAsia="SimSun" w:hint="eastAsia"/>
          <w:lang w:eastAsia="zh-CN"/>
        </w:rPr>
        <w:t xml:space="preserve">e </w:t>
      </w:r>
      <w:r>
        <w:rPr>
          <w:rFonts w:eastAsia="SimSun"/>
          <w:lang w:eastAsia="zh-CN"/>
        </w:rPr>
        <w:t>motivation of considering the duplexing mode</w:t>
      </w:r>
      <w:r w:rsidR="001E7AAA">
        <w:rPr>
          <w:rFonts w:eastAsia="SimSun"/>
          <w:lang w:eastAsia="zh-CN"/>
        </w:rPr>
        <w:t>s</w:t>
      </w:r>
      <w:r>
        <w:rPr>
          <w:rFonts w:eastAsia="SimSun"/>
          <w:lang w:eastAsia="zh-CN"/>
        </w:rPr>
        <w:t xml:space="preserve"> in NR is to adapt the traffic fluctuation</w:t>
      </w:r>
      <w:r w:rsidR="00307033">
        <w:rPr>
          <w:rFonts w:eastAsia="SimSun"/>
          <w:lang w:eastAsia="zh-CN"/>
        </w:rPr>
        <w:t>s</w:t>
      </w:r>
      <w:r>
        <w:rPr>
          <w:rFonts w:eastAsia="SimSun"/>
          <w:lang w:eastAsia="zh-CN"/>
        </w:rPr>
        <w:t>, which may result from two typical scenarios:</w:t>
      </w:r>
    </w:p>
    <w:p w14:paraId="193CDA85" w14:textId="0E2A88CE" w:rsidR="00A14922" w:rsidRDefault="00A14922" w:rsidP="00DF1D79">
      <w:pPr>
        <w:pStyle w:val="ListParagraph"/>
        <w:numPr>
          <w:ilvl w:val="0"/>
          <w:numId w:val="4"/>
        </w:numPr>
        <w:ind w:leftChars="0"/>
        <w:rPr>
          <w:rFonts w:eastAsia="SimSun"/>
          <w:lang w:eastAsia="zh-CN"/>
        </w:rPr>
      </w:pPr>
      <w:r>
        <w:rPr>
          <w:rFonts w:eastAsia="SimSun" w:hint="eastAsia"/>
          <w:lang w:eastAsia="zh-CN"/>
        </w:rPr>
        <w:t xml:space="preserve">Scenario 1: the DL/UL traffic in </w:t>
      </w:r>
      <w:r w:rsidR="00307033">
        <w:rPr>
          <w:rFonts w:eastAsia="SimSun"/>
          <w:lang w:eastAsia="zh-CN"/>
        </w:rPr>
        <w:t xml:space="preserve">a </w:t>
      </w:r>
      <w:r>
        <w:rPr>
          <w:rFonts w:eastAsia="SimSun" w:hint="eastAsia"/>
          <w:lang w:eastAsia="zh-CN"/>
        </w:rPr>
        <w:t>certain geographic area is variable</w:t>
      </w:r>
      <w:r w:rsidR="00307033">
        <w:rPr>
          <w:rFonts w:eastAsia="SimSun"/>
          <w:lang w:eastAsia="zh-CN"/>
        </w:rPr>
        <w:t xml:space="preserve"> in the time domain</w:t>
      </w:r>
      <w:r>
        <w:rPr>
          <w:rFonts w:eastAsia="SimSun" w:hint="eastAsia"/>
          <w:lang w:eastAsia="zh-CN"/>
        </w:rPr>
        <w:t xml:space="preserve"> </w:t>
      </w:r>
    </w:p>
    <w:p w14:paraId="5ADEFEF8" w14:textId="537A1954" w:rsidR="00A14922" w:rsidRDefault="00A14922" w:rsidP="00DF1D79">
      <w:pPr>
        <w:pStyle w:val="ListParagraph"/>
        <w:numPr>
          <w:ilvl w:val="0"/>
          <w:numId w:val="4"/>
        </w:numPr>
        <w:ind w:leftChars="0"/>
        <w:rPr>
          <w:rFonts w:eastAsia="SimSun"/>
          <w:lang w:eastAsia="zh-CN"/>
        </w:rPr>
      </w:pPr>
      <w:r>
        <w:rPr>
          <w:rFonts w:eastAsia="SimSun"/>
          <w:lang w:eastAsia="zh-CN"/>
        </w:rPr>
        <w:t>Scenario 2: the DL/UL traffic is uneven</w:t>
      </w:r>
      <w:r w:rsidR="00307033">
        <w:rPr>
          <w:rFonts w:eastAsia="SimSun"/>
          <w:lang w:eastAsia="zh-CN"/>
        </w:rPr>
        <w:t>ly</w:t>
      </w:r>
      <w:r>
        <w:rPr>
          <w:rFonts w:eastAsia="SimSun"/>
          <w:lang w:eastAsia="zh-CN"/>
        </w:rPr>
        <w:t xml:space="preserve"> distributed over different geographic areas </w:t>
      </w:r>
    </w:p>
    <w:p w14:paraId="550364F6" w14:textId="2C6FE234" w:rsidR="00A14922" w:rsidRDefault="00A14922" w:rsidP="00A14922">
      <w:pPr>
        <w:rPr>
          <w:rFonts w:eastAsia="SimSun"/>
          <w:lang w:eastAsia="zh-CN"/>
        </w:rPr>
      </w:pPr>
      <w:r>
        <w:rPr>
          <w:rFonts w:eastAsia="SimSun" w:hint="eastAsia"/>
          <w:lang w:eastAsia="zh-CN"/>
        </w:rPr>
        <w:lastRenderedPageBreak/>
        <w:t xml:space="preserve">Thus, dynamic DL/UL transmission </w:t>
      </w:r>
      <w:r>
        <w:rPr>
          <w:rFonts w:eastAsia="SimSun"/>
          <w:lang w:eastAsia="zh-CN"/>
        </w:rPr>
        <w:t>setting</w:t>
      </w:r>
      <w:r>
        <w:rPr>
          <w:rFonts w:eastAsia="SimSun" w:hint="eastAsia"/>
          <w:lang w:eastAsia="zh-CN"/>
        </w:rPr>
        <w:t xml:space="preserve"> is considered and discussed in the past RAN1 meetings.</w:t>
      </w:r>
      <w:r>
        <w:rPr>
          <w:rFonts w:eastAsia="SimSun"/>
          <w:lang w:eastAsia="zh-CN"/>
        </w:rPr>
        <w:t xml:space="preserve"> </w:t>
      </w:r>
      <w:r w:rsidR="001E7AAA">
        <w:rPr>
          <w:rFonts w:eastAsia="SimSun"/>
          <w:lang w:eastAsia="zh-CN"/>
        </w:rPr>
        <w:t>To implement such function, we think the following duplexing modes can be considered:</w:t>
      </w:r>
    </w:p>
    <w:p w14:paraId="704BF12B" w14:textId="2CFA1496" w:rsidR="001E7AAA" w:rsidRPr="001E7AAA" w:rsidRDefault="001E7AAA" w:rsidP="001E7AAA">
      <w:pPr>
        <w:pStyle w:val="Heading2"/>
        <w:jc w:val="both"/>
        <w:rPr>
          <w:lang w:eastAsia="ja-JP"/>
        </w:rPr>
      </w:pPr>
      <w:r w:rsidRPr="001E7AAA">
        <w:rPr>
          <w:lang w:eastAsia="ja-JP"/>
        </w:rPr>
        <w:t xml:space="preserve">Dynamic TDD and flexible duplex </w:t>
      </w:r>
    </w:p>
    <w:p w14:paraId="718D35CD" w14:textId="182E5FA4" w:rsidR="008321FE" w:rsidRDefault="001E7AAA" w:rsidP="001E7AAA">
      <w:pPr>
        <w:jc w:val="both"/>
        <w:rPr>
          <w:rFonts w:eastAsia="SimSun"/>
          <w:lang w:eastAsia="zh-CN"/>
        </w:rPr>
      </w:pPr>
      <w:r>
        <w:rPr>
          <w:rFonts w:eastAsia="SimSun"/>
          <w:lang w:eastAsia="zh-CN"/>
        </w:rPr>
        <w:t xml:space="preserve">Both </w:t>
      </w:r>
      <w:r>
        <w:rPr>
          <w:rFonts w:eastAsia="SimSun" w:hint="eastAsia"/>
          <w:lang w:eastAsia="zh-CN"/>
        </w:rPr>
        <w:t xml:space="preserve">dynamic TDD and flexible duplex </w:t>
      </w:r>
      <w:r>
        <w:rPr>
          <w:rFonts w:eastAsia="SimSun"/>
          <w:lang w:eastAsia="zh-CN"/>
        </w:rPr>
        <w:t>are based o</w:t>
      </w:r>
      <w:r w:rsidR="00105B41">
        <w:rPr>
          <w:rFonts w:eastAsia="SimSun"/>
          <w:lang w:eastAsia="zh-CN"/>
        </w:rPr>
        <w:t>n the traditional duplex systems</w:t>
      </w:r>
      <w:r>
        <w:rPr>
          <w:rFonts w:eastAsia="SimSun"/>
          <w:lang w:eastAsia="zh-CN"/>
        </w:rPr>
        <w:t xml:space="preserve">. Specifically, </w:t>
      </w:r>
      <w:r>
        <w:rPr>
          <w:rFonts w:eastAsia="SimSun" w:hint="eastAsia"/>
          <w:lang w:eastAsia="zh-CN"/>
        </w:rPr>
        <w:t xml:space="preserve">dynamic TDD, applied to the </w:t>
      </w:r>
      <w:r>
        <w:rPr>
          <w:rFonts w:eastAsia="SimSun"/>
          <w:lang w:eastAsia="zh-CN"/>
        </w:rPr>
        <w:t>unpaired</w:t>
      </w:r>
      <w:r>
        <w:rPr>
          <w:rFonts w:eastAsia="SimSun" w:hint="eastAsia"/>
          <w:lang w:eastAsia="zh-CN"/>
        </w:rPr>
        <w:t xml:space="preserve"> </w:t>
      </w:r>
      <w:r>
        <w:rPr>
          <w:rFonts w:eastAsia="SimSun"/>
          <w:lang w:eastAsia="zh-CN"/>
        </w:rPr>
        <w:t xml:space="preserve">spectrum, aims at dynamically changing the DL/UL transmission directions. While flexible </w:t>
      </w:r>
      <w:proofErr w:type="gramStart"/>
      <w:r>
        <w:rPr>
          <w:rFonts w:eastAsia="SimSun"/>
          <w:lang w:eastAsia="zh-CN"/>
        </w:rPr>
        <w:t>duplex,</w:t>
      </w:r>
      <w:proofErr w:type="gramEnd"/>
      <w:r>
        <w:rPr>
          <w:rFonts w:eastAsia="SimSun"/>
          <w:lang w:eastAsia="zh-CN"/>
        </w:rPr>
        <w:t xml:space="preserve"> operated over the paired spectrum, aims at utilizing the FDD UL band for DL transmissions. </w:t>
      </w:r>
      <w:r w:rsidR="00105B41">
        <w:rPr>
          <w:rFonts w:eastAsia="SimSun"/>
          <w:lang w:eastAsia="zh-CN"/>
        </w:rPr>
        <w:t xml:space="preserve">Thus, for scenario 1 (i.e., </w:t>
      </w:r>
      <w:r w:rsidR="00105B41">
        <w:rPr>
          <w:rFonts w:eastAsia="SimSun" w:hint="eastAsia"/>
          <w:lang w:eastAsia="zh-CN"/>
        </w:rPr>
        <w:t>the DL/UL traffic in certain geographic area is variable</w:t>
      </w:r>
      <w:r w:rsidR="00105B41">
        <w:rPr>
          <w:rFonts w:eastAsia="SimSun"/>
          <w:lang w:eastAsia="zh-CN"/>
        </w:rPr>
        <w:t xml:space="preserve">), dynamic TDD and flexible duplex can be implemented as </w:t>
      </w:r>
      <w:r w:rsidR="00307033">
        <w:rPr>
          <w:rFonts w:eastAsia="SimSun"/>
          <w:lang w:eastAsia="zh-CN"/>
        </w:rPr>
        <w:t xml:space="preserve">in </w:t>
      </w:r>
      <w:r w:rsidR="00105B41">
        <w:rPr>
          <w:rFonts w:eastAsia="SimSun"/>
          <w:lang w:eastAsia="zh-CN"/>
        </w:rPr>
        <w:t xml:space="preserve">Fig. 1. </w:t>
      </w:r>
      <w:r w:rsidR="002D3C07">
        <w:rPr>
          <w:rFonts w:eastAsia="SimSun"/>
          <w:lang w:eastAsia="zh-CN"/>
        </w:rPr>
        <w:t xml:space="preserve">In the figure, the cell has low DL and UL traffic at time t1, while the DL traffic becomes heavy at time t2. Therefore, the </w:t>
      </w:r>
      <w:r w:rsidR="00197C7E">
        <w:rPr>
          <w:rFonts w:eastAsia="SimSun"/>
          <w:lang w:eastAsia="zh-CN"/>
        </w:rPr>
        <w:t>TRP is configured with</w:t>
      </w:r>
      <w:r w:rsidR="002D3C07">
        <w:rPr>
          <w:rFonts w:eastAsia="SimSun"/>
          <w:lang w:eastAsia="zh-CN"/>
        </w:rPr>
        <w:t xml:space="preserve"> more DL </w:t>
      </w:r>
      <w:proofErr w:type="spellStart"/>
      <w:r w:rsidR="002D3C07">
        <w:rPr>
          <w:rFonts w:eastAsia="SimSun"/>
          <w:lang w:eastAsia="zh-CN"/>
        </w:rPr>
        <w:t>subframes</w:t>
      </w:r>
      <w:proofErr w:type="spellEnd"/>
      <w:r w:rsidR="002D3C07">
        <w:rPr>
          <w:rFonts w:eastAsia="SimSun"/>
          <w:lang w:eastAsia="zh-CN"/>
        </w:rPr>
        <w:t xml:space="preserve"> via dynamic TDD, or configures DL transmissions over UL band (f2) via flexible duplex</w:t>
      </w:r>
      <w:r w:rsidR="00896C4C">
        <w:rPr>
          <w:rFonts w:eastAsia="SimSun"/>
          <w:lang w:eastAsia="zh-CN"/>
        </w:rPr>
        <w:t xml:space="preserve"> at t2</w:t>
      </w:r>
      <w:r w:rsidR="002D3C07">
        <w:rPr>
          <w:rFonts w:eastAsia="SimSun"/>
          <w:lang w:eastAsia="zh-CN"/>
        </w:rPr>
        <w:t xml:space="preserve">. </w:t>
      </w:r>
    </w:p>
    <w:p w14:paraId="2BABA85E" w14:textId="79AADA2C" w:rsidR="00105B41" w:rsidRDefault="002D5EC1" w:rsidP="00105B41">
      <w:pPr>
        <w:jc w:val="center"/>
      </w:pPr>
      <w:r>
        <w:object w:dxaOrig="11309" w:dyaOrig="4416" w14:anchorId="138311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15pt;height:134.2pt" o:ole="">
            <v:imagedata r:id="rId8" o:title=""/>
          </v:shape>
          <o:OLEObject Type="Embed" ProgID="Visio.Drawing.11" ShapeID="_x0000_i1025" DrawAspect="Content" ObjectID="_1536755038" r:id="rId9"/>
        </w:object>
      </w:r>
    </w:p>
    <w:p w14:paraId="508EB321" w14:textId="15704211" w:rsidR="00105B41" w:rsidRDefault="00105B41" w:rsidP="00105B41">
      <w:pPr>
        <w:jc w:val="center"/>
      </w:pPr>
      <w:r>
        <w:t>Fig. 1 Dynamic TDD and flexible duplex (Scenario 1)</w:t>
      </w:r>
    </w:p>
    <w:p w14:paraId="0EA3506F" w14:textId="20ED4505" w:rsidR="00105B41" w:rsidRDefault="00105B41" w:rsidP="00105B41">
      <w:r>
        <w:t xml:space="preserve">Similarly, dynamic TDD and flexible duplex can be implemented in scenario 2 (i.e., </w:t>
      </w:r>
      <w:r>
        <w:rPr>
          <w:rFonts w:eastAsia="SimSun"/>
          <w:lang w:eastAsia="zh-CN"/>
        </w:rPr>
        <w:t>the DL/UL traffic is uneven distributed over different geographic areas</w:t>
      </w:r>
      <w:r>
        <w:t xml:space="preserve">) as Fig. 2. </w:t>
      </w:r>
      <w:r w:rsidR="002D3C07">
        <w:t xml:space="preserve">In the figure, Area 1 has heavy DL traffic. Thus, with dynamic TDD, the </w:t>
      </w:r>
      <w:r w:rsidR="00197C7E">
        <w:t>TRP is configured</w:t>
      </w:r>
      <w:r w:rsidR="002D3C07">
        <w:t xml:space="preserve"> </w:t>
      </w:r>
      <w:r w:rsidR="00197C7E">
        <w:t xml:space="preserve">with </w:t>
      </w:r>
      <w:r w:rsidR="002D3C07">
        <w:t xml:space="preserve">more DL </w:t>
      </w:r>
      <w:proofErr w:type="spellStart"/>
      <w:r w:rsidR="002D3C07">
        <w:t>subframes</w:t>
      </w:r>
      <w:proofErr w:type="spellEnd"/>
      <w:r w:rsidR="002D3C07">
        <w:t xml:space="preserve"> for Area 1, or with flexible duplex, the </w:t>
      </w:r>
      <w:r w:rsidR="00896C4C">
        <w:t>TRP is configured with</w:t>
      </w:r>
      <w:r w:rsidR="002D3C07">
        <w:t xml:space="preserve"> DL transmissions over UL band (f2). </w:t>
      </w:r>
    </w:p>
    <w:p w14:paraId="1E92A4EF" w14:textId="63FC656C" w:rsidR="00105B41" w:rsidRDefault="002D5EC1" w:rsidP="002D5EC1">
      <w:pPr>
        <w:jc w:val="center"/>
      </w:pPr>
      <w:r>
        <w:object w:dxaOrig="11507" w:dyaOrig="4430" w14:anchorId="405BC350">
          <v:shape id="_x0000_i1026" type="#_x0000_t75" style="width:385.7pt;height:148.2pt" o:ole="">
            <v:imagedata r:id="rId10" o:title=""/>
          </v:shape>
          <o:OLEObject Type="Embed" ProgID="Visio.Drawing.11" ShapeID="_x0000_i1026" DrawAspect="Content" ObjectID="_1536755039" r:id="rId11"/>
        </w:object>
      </w:r>
    </w:p>
    <w:p w14:paraId="6A23C15D" w14:textId="4D17A6CD" w:rsidR="00105B41" w:rsidRDefault="002D3C07" w:rsidP="002D3C07">
      <w:pPr>
        <w:jc w:val="center"/>
      </w:pPr>
      <w:r>
        <w:t>Fig. 2 Dynamic TDD and flexible duplex (Scenario 2)</w:t>
      </w:r>
    </w:p>
    <w:p w14:paraId="4EA758A7" w14:textId="0BAFCE37" w:rsidR="003B7534" w:rsidRDefault="003B7534" w:rsidP="003B7534">
      <w:pPr>
        <w:pStyle w:val="Heading2"/>
        <w:jc w:val="both"/>
        <w:rPr>
          <w:lang w:eastAsia="ja-JP"/>
        </w:rPr>
      </w:pPr>
      <w:r>
        <w:rPr>
          <w:lang w:eastAsia="ja-JP"/>
        </w:rPr>
        <w:lastRenderedPageBreak/>
        <w:t>In-band full-duplex</w:t>
      </w:r>
    </w:p>
    <w:p w14:paraId="037B2556" w14:textId="5E797DF7" w:rsidR="00D013E4" w:rsidRDefault="003B7534" w:rsidP="003B7534">
      <w:pPr>
        <w:rPr>
          <w:rFonts w:eastAsia="SimSun"/>
          <w:lang w:eastAsia="zh-CN"/>
        </w:rPr>
      </w:pPr>
      <w:r>
        <w:rPr>
          <w:rFonts w:eastAsia="SimSun"/>
          <w:lang w:eastAsia="zh-CN"/>
        </w:rPr>
        <w:t xml:space="preserve">Obviously, both </w:t>
      </w:r>
      <w:r>
        <w:rPr>
          <w:rFonts w:eastAsia="SimSun" w:hint="eastAsia"/>
          <w:lang w:eastAsia="zh-CN"/>
        </w:rPr>
        <w:t>d</w:t>
      </w:r>
      <w:r>
        <w:rPr>
          <w:rFonts w:eastAsia="SimSun"/>
          <w:lang w:eastAsia="zh-CN"/>
        </w:rPr>
        <w:t>ynamic TDD and flexible duplex can well handle the case with uneven DL/UL traffic distribution. However, in some cases, e.g., sport stadium, both DL/UL traffic may become heavy at the same time and</w:t>
      </w:r>
      <w:r w:rsidR="002D5EC1">
        <w:rPr>
          <w:rFonts w:eastAsia="SimSun"/>
          <w:lang w:eastAsia="zh-CN"/>
        </w:rPr>
        <w:t xml:space="preserve"> at the</w:t>
      </w:r>
      <w:r>
        <w:rPr>
          <w:rFonts w:eastAsia="SimSun"/>
          <w:lang w:eastAsia="zh-CN"/>
        </w:rPr>
        <w:t xml:space="preserve"> same area. To </w:t>
      </w:r>
      <w:r w:rsidR="00D013E4">
        <w:rPr>
          <w:rFonts w:eastAsia="SimSun"/>
          <w:lang w:eastAsia="zh-CN"/>
        </w:rPr>
        <w:t xml:space="preserve">deal with it, in-band full-duplex may be a possible solution since in this duplexing mode, the DL/UL transmission can be implemented at the same time </w:t>
      </w:r>
      <w:r w:rsidR="00307033">
        <w:rPr>
          <w:rFonts w:eastAsia="SimSun"/>
          <w:lang w:eastAsia="zh-CN"/>
        </w:rPr>
        <w:t xml:space="preserve">in the same resources </w:t>
      </w:r>
      <w:r w:rsidR="00D013E4">
        <w:rPr>
          <w:rFonts w:eastAsia="SimSun"/>
          <w:lang w:eastAsia="zh-CN"/>
        </w:rPr>
        <w:t xml:space="preserve">over the same cell, as shown in Fig. 3. </w:t>
      </w:r>
    </w:p>
    <w:p w14:paraId="3124CC44" w14:textId="05F8C7DF" w:rsidR="003B7534" w:rsidRDefault="00D013E4" w:rsidP="00D013E4">
      <w:pPr>
        <w:jc w:val="center"/>
        <w:rPr>
          <w:rFonts w:eastAsia="SimSun"/>
          <w:lang w:eastAsia="zh-CN"/>
        </w:rPr>
      </w:pPr>
      <w:r w:rsidRPr="00D013E4">
        <w:rPr>
          <w:rFonts w:eastAsia="SimSun"/>
          <w:noProof/>
          <w:lang w:eastAsia="en-GB"/>
        </w:rPr>
        <w:drawing>
          <wp:inline distT="0" distB="0" distL="0" distR="0" wp14:anchorId="3EC3A136" wp14:editId="6C2176F4">
            <wp:extent cx="3633746" cy="699488"/>
            <wp:effectExtent l="0" t="0" r="5080" b="5715"/>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2"/>
                    <a:stretch>
                      <a:fillRect/>
                    </a:stretch>
                  </pic:blipFill>
                  <pic:spPr>
                    <a:xfrm>
                      <a:off x="0" y="0"/>
                      <a:ext cx="3681646" cy="708709"/>
                    </a:xfrm>
                    <a:prstGeom prst="rect">
                      <a:avLst/>
                    </a:prstGeom>
                  </pic:spPr>
                </pic:pic>
              </a:graphicData>
            </a:graphic>
          </wp:inline>
        </w:drawing>
      </w:r>
    </w:p>
    <w:p w14:paraId="34187A92" w14:textId="2A231499" w:rsidR="00D013E4" w:rsidRDefault="00D013E4" w:rsidP="00D013E4">
      <w:pPr>
        <w:jc w:val="center"/>
        <w:rPr>
          <w:rFonts w:eastAsia="SimSun"/>
          <w:lang w:eastAsia="zh-CN"/>
        </w:rPr>
      </w:pPr>
      <w:r>
        <w:rPr>
          <w:rFonts w:eastAsia="SimSun" w:hint="eastAsia"/>
          <w:lang w:eastAsia="zh-CN"/>
        </w:rPr>
        <w:t>Fig. 3 In-band full-duplex</w:t>
      </w:r>
    </w:p>
    <w:p w14:paraId="41B401CF" w14:textId="308CA69A" w:rsidR="00197C7E" w:rsidRDefault="00D013E4" w:rsidP="00D013E4">
      <w:pPr>
        <w:jc w:val="both"/>
        <w:rPr>
          <w:rFonts w:eastAsia="SimSun"/>
          <w:lang w:eastAsia="zh-CN"/>
        </w:rPr>
      </w:pPr>
      <w:r>
        <w:rPr>
          <w:rFonts w:eastAsia="SimSun"/>
          <w:lang w:eastAsia="zh-CN"/>
        </w:rPr>
        <w:t>Theoretically, in-band ful</w:t>
      </w:r>
      <w:r w:rsidR="002D5EC1">
        <w:rPr>
          <w:rFonts w:eastAsia="SimSun"/>
          <w:lang w:eastAsia="zh-CN"/>
        </w:rPr>
        <w:t>l-duplex can double the spectral</w:t>
      </w:r>
      <w:r w:rsidR="00576733">
        <w:rPr>
          <w:rFonts w:eastAsia="SimSun"/>
          <w:lang w:eastAsia="zh-CN"/>
        </w:rPr>
        <w:t xml:space="preserve"> efficiency compared to </w:t>
      </w:r>
      <w:r w:rsidR="00307033">
        <w:rPr>
          <w:rFonts w:eastAsia="SimSun"/>
          <w:lang w:eastAsia="zh-CN"/>
        </w:rPr>
        <w:t xml:space="preserve">a TDD </w:t>
      </w:r>
      <w:r>
        <w:rPr>
          <w:rFonts w:eastAsia="SimSun"/>
          <w:lang w:eastAsia="zh-CN"/>
        </w:rPr>
        <w:t>system. However, with this scheme, the single node should implement self-interference cancellation, including both analog</w:t>
      </w:r>
      <w:r w:rsidR="00307033">
        <w:rPr>
          <w:rFonts w:eastAsia="SimSun"/>
          <w:lang w:eastAsia="zh-CN"/>
        </w:rPr>
        <w:t>ue</w:t>
      </w:r>
      <w:r>
        <w:rPr>
          <w:rFonts w:eastAsia="SimSun"/>
          <w:lang w:eastAsia="zh-CN"/>
        </w:rPr>
        <w:t xml:space="preserve"> and digital interference cancellation, which significantly increases the complexity of the transceiver. On the other hand, to apply </w:t>
      </w:r>
      <w:r w:rsidR="00307033">
        <w:rPr>
          <w:rFonts w:eastAsia="SimSun"/>
          <w:lang w:eastAsia="zh-CN"/>
        </w:rPr>
        <w:t>this technique</w:t>
      </w:r>
      <w:r>
        <w:rPr>
          <w:rFonts w:eastAsia="SimSun"/>
          <w:lang w:eastAsia="zh-CN"/>
        </w:rPr>
        <w:t xml:space="preserve"> network wide, the interference situation becomes much more complex than traditional duplex system</w:t>
      </w:r>
      <w:r w:rsidR="00307033">
        <w:rPr>
          <w:rFonts w:eastAsia="SimSun"/>
          <w:lang w:eastAsia="zh-CN"/>
        </w:rPr>
        <w:t>s</w:t>
      </w:r>
      <w:r>
        <w:rPr>
          <w:rFonts w:eastAsia="SimSun"/>
          <w:lang w:eastAsia="zh-CN"/>
        </w:rPr>
        <w:t>. Thus, the in-band full-duplex is far</w:t>
      </w:r>
      <w:r w:rsidR="00307033">
        <w:rPr>
          <w:rFonts w:eastAsia="SimSun"/>
          <w:lang w:eastAsia="zh-CN"/>
        </w:rPr>
        <w:t xml:space="preserve"> </w:t>
      </w:r>
      <w:r>
        <w:rPr>
          <w:rFonts w:eastAsia="SimSun"/>
          <w:lang w:eastAsia="zh-CN"/>
        </w:rPr>
        <w:t>from</w:t>
      </w:r>
      <w:r w:rsidR="00307033">
        <w:rPr>
          <w:rFonts w:eastAsia="SimSun"/>
          <w:lang w:eastAsia="zh-CN"/>
        </w:rPr>
        <w:t xml:space="preserve"> straightforward</w:t>
      </w:r>
      <w:r>
        <w:rPr>
          <w:rFonts w:eastAsia="SimSun"/>
          <w:lang w:eastAsia="zh-CN"/>
        </w:rPr>
        <w:t xml:space="preserve"> deployment in the whole network. However, to avoid complex interference situation</w:t>
      </w:r>
      <w:r w:rsidR="00307033">
        <w:rPr>
          <w:rFonts w:eastAsia="SimSun"/>
          <w:lang w:eastAsia="zh-CN"/>
        </w:rPr>
        <w:t>s</w:t>
      </w:r>
      <w:r>
        <w:rPr>
          <w:rFonts w:eastAsia="SimSun"/>
          <w:lang w:eastAsia="zh-CN"/>
        </w:rPr>
        <w:t xml:space="preserve">, in-band full-duplex can </w:t>
      </w:r>
      <w:r w:rsidR="00197C7E">
        <w:rPr>
          <w:rFonts w:eastAsia="SimSun"/>
          <w:lang w:eastAsia="zh-CN"/>
        </w:rPr>
        <w:t xml:space="preserve">be used for an isolated cell, which has different operating frequency band from the neighbouring cells. </w:t>
      </w:r>
    </w:p>
    <w:p w14:paraId="2B0F6146" w14:textId="358B1937" w:rsidR="00D013E4" w:rsidRDefault="00D013E4" w:rsidP="00197C7E">
      <w:pPr>
        <w:pStyle w:val="Heading2"/>
        <w:jc w:val="both"/>
        <w:rPr>
          <w:lang w:eastAsia="ja-JP"/>
        </w:rPr>
      </w:pPr>
      <w:r w:rsidRPr="00197C7E">
        <w:rPr>
          <w:lang w:eastAsia="ja-JP"/>
        </w:rPr>
        <w:t xml:space="preserve"> </w:t>
      </w:r>
      <w:r w:rsidR="00197C7E">
        <w:rPr>
          <w:lang w:eastAsia="ja-JP"/>
        </w:rPr>
        <w:t xml:space="preserve">Space </w:t>
      </w:r>
      <w:r w:rsidR="00197C7E" w:rsidRPr="00197C7E">
        <w:rPr>
          <w:lang w:eastAsia="ja-JP"/>
        </w:rPr>
        <w:t>division full-duplex (SDFD)</w:t>
      </w:r>
    </w:p>
    <w:p w14:paraId="3E78C396" w14:textId="56B99BFD" w:rsidR="00BE2962" w:rsidRPr="00BE2962" w:rsidRDefault="00197C7E" w:rsidP="00BE2962">
      <w:pPr>
        <w:jc w:val="both"/>
        <w:rPr>
          <w:lang w:val="en-US"/>
        </w:rPr>
      </w:pPr>
      <w:r>
        <w:rPr>
          <w:rFonts w:eastAsia="SimSun" w:hint="eastAsia"/>
          <w:lang w:eastAsia="zh-CN"/>
        </w:rPr>
        <w:t xml:space="preserve">Another choice to deal with the case with heavy DL/UL traffic is </w:t>
      </w:r>
      <w:r>
        <w:rPr>
          <w:rFonts w:eastAsia="SimSun"/>
          <w:lang w:eastAsia="zh-CN"/>
        </w:rPr>
        <w:t xml:space="preserve">space </w:t>
      </w:r>
      <w:r>
        <w:rPr>
          <w:rFonts w:eastAsia="SimSun" w:hint="eastAsia"/>
          <w:lang w:eastAsia="zh-CN"/>
        </w:rPr>
        <w:t>division full-duplex (</w:t>
      </w:r>
      <w:r>
        <w:rPr>
          <w:rFonts w:eastAsia="SimSun"/>
          <w:lang w:eastAsia="zh-CN"/>
        </w:rPr>
        <w:t>SDFD</w:t>
      </w:r>
      <w:r>
        <w:rPr>
          <w:rFonts w:eastAsia="SimSun" w:hint="eastAsia"/>
          <w:lang w:eastAsia="zh-CN"/>
        </w:rPr>
        <w:t>)</w:t>
      </w:r>
      <w:r>
        <w:rPr>
          <w:rFonts w:eastAsia="SimSun"/>
          <w:lang w:eastAsia="zh-CN"/>
        </w:rPr>
        <w:t xml:space="preserve"> [1], as shown in Fig. 4. Specifically, the TRPs in the </w:t>
      </w:r>
      <w:r w:rsidR="00BE2962">
        <w:rPr>
          <w:rFonts w:eastAsia="SimSun"/>
          <w:lang w:eastAsia="zh-CN"/>
        </w:rPr>
        <w:t xml:space="preserve">certain </w:t>
      </w:r>
      <w:r w:rsidR="00BE2962" w:rsidRPr="00BE2962">
        <w:rPr>
          <w:lang w:val="en-US"/>
        </w:rPr>
        <w:t xml:space="preserve">geographic area are divided into two layers, i.e., DL layer and UL layer. </w:t>
      </w:r>
      <w:r w:rsidR="00BE2962">
        <w:rPr>
          <w:lang w:val="en-US"/>
        </w:rPr>
        <w:t>A</w:t>
      </w:r>
      <w:r w:rsidR="00BE2962" w:rsidRPr="00BE2962">
        <w:rPr>
          <w:lang w:val="en-US"/>
        </w:rPr>
        <w:t xml:space="preserve">t any time instant, the DL traffic and UL traffic in this area are served by TRPs in DL layer and those in UL layer, respectively. </w:t>
      </w:r>
      <w:r w:rsidR="00BE2962">
        <w:rPr>
          <w:lang w:val="en-US"/>
        </w:rPr>
        <w:t xml:space="preserve">Different from dynamic TDD and flexible duplex, which assumes each UE is connected to the same </w:t>
      </w:r>
      <w:proofErr w:type="gramStart"/>
      <w:r w:rsidR="00BE2962">
        <w:rPr>
          <w:lang w:val="en-US"/>
        </w:rPr>
        <w:t>TRP,</w:t>
      </w:r>
      <w:proofErr w:type="gramEnd"/>
      <w:r w:rsidR="00BE2962">
        <w:rPr>
          <w:lang w:val="en-US"/>
        </w:rPr>
        <w:t xml:space="preserve"> SDFD requires that the UE can be connected to multiple TRPs at the same time. </w:t>
      </w:r>
    </w:p>
    <w:p w14:paraId="7390024A" w14:textId="5FC8522F" w:rsidR="00197C7E" w:rsidRPr="00BE2962" w:rsidRDefault="00197C7E" w:rsidP="00197C7E">
      <w:pPr>
        <w:jc w:val="both"/>
        <w:rPr>
          <w:rFonts w:eastAsia="SimSun"/>
          <w:lang w:val="en-US" w:eastAsia="zh-CN"/>
        </w:rPr>
      </w:pPr>
    </w:p>
    <w:p w14:paraId="18D98267" w14:textId="13317487" w:rsidR="00197C7E" w:rsidRDefault="00197C7E" w:rsidP="00197C7E">
      <w:pPr>
        <w:jc w:val="center"/>
        <w:rPr>
          <w:rFonts w:eastAsia="SimSun"/>
          <w:lang w:eastAsia="zh-CN"/>
        </w:rPr>
      </w:pPr>
      <w:r>
        <w:rPr>
          <w:rFonts w:eastAsia="SimSun"/>
          <w:noProof/>
          <w:lang w:eastAsia="en-GB"/>
        </w:rPr>
        <w:drawing>
          <wp:inline distT="0" distB="0" distL="0" distR="0" wp14:anchorId="4A301A46" wp14:editId="1BDB4D83">
            <wp:extent cx="2450383" cy="1622066"/>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62555" cy="1630123"/>
                    </a:xfrm>
                    <a:prstGeom prst="rect">
                      <a:avLst/>
                    </a:prstGeom>
                    <a:noFill/>
                  </pic:spPr>
                </pic:pic>
              </a:graphicData>
            </a:graphic>
          </wp:inline>
        </w:drawing>
      </w:r>
    </w:p>
    <w:p w14:paraId="403E75DD" w14:textId="23CDB76D" w:rsidR="00197C7E" w:rsidRDefault="00197C7E" w:rsidP="00197C7E">
      <w:pPr>
        <w:jc w:val="center"/>
        <w:rPr>
          <w:rFonts w:eastAsia="SimSun"/>
          <w:lang w:eastAsia="zh-CN"/>
        </w:rPr>
      </w:pPr>
      <w:r>
        <w:rPr>
          <w:rFonts w:eastAsia="SimSun" w:hint="eastAsia"/>
          <w:lang w:eastAsia="zh-CN"/>
        </w:rPr>
        <w:lastRenderedPageBreak/>
        <w:t xml:space="preserve">Fig. </w:t>
      </w:r>
      <w:r>
        <w:rPr>
          <w:rFonts w:eastAsia="SimSun"/>
          <w:lang w:eastAsia="zh-CN"/>
        </w:rPr>
        <w:t>4 Space division full-duplex</w:t>
      </w:r>
    </w:p>
    <w:p w14:paraId="770A0CED" w14:textId="2D64EDB0" w:rsidR="00BE2962" w:rsidRDefault="00BE2962" w:rsidP="0046056A">
      <w:pPr>
        <w:jc w:val="both"/>
        <w:rPr>
          <w:rFonts w:eastAsia="SimSun"/>
          <w:lang w:eastAsia="zh-CN"/>
        </w:rPr>
      </w:pPr>
      <w:r>
        <w:rPr>
          <w:rFonts w:eastAsia="SimSun"/>
          <w:lang w:eastAsia="zh-CN"/>
        </w:rPr>
        <w:t xml:space="preserve">Based </w:t>
      </w:r>
      <w:r w:rsidR="0046056A">
        <w:rPr>
          <w:rFonts w:eastAsia="SimSun"/>
          <w:lang w:eastAsia="zh-CN"/>
        </w:rPr>
        <w:t xml:space="preserve">on </w:t>
      </w:r>
      <w:r>
        <w:rPr>
          <w:rFonts w:eastAsia="SimSun"/>
          <w:lang w:eastAsia="zh-CN"/>
        </w:rPr>
        <w:t xml:space="preserve">this idea, one of implementation examples is shown in Fig. 5. </w:t>
      </w:r>
      <w:r w:rsidR="0046056A">
        <w:rPr>
          <w:rFonts w:eastAsia="SimSun"/>
          <w:lang w:eastAsia="zh-CN"/>
        </w:rPr>
        <w:t xml:space="preserve">Specifically, a geographic area is covered by two TRPs, e.g., TRP1 and TRP2, where TRP1 serves a macro cell and TRP2 serves a small cell. The two TRPs have different DL/UL configurations, i.e., configurations 1 &amp; 2. In normal case, UE1 is served by TRP1, and UEs 2~4 are served by TRP2. However, in some periods, the DL/UL traffic in TRP2 becomes heavy, which cannot </w:t>
      </w:r>
      <w:proofErr w:type="gramStart"/>
      <w:r w:rsidR="0046056A">
        <w:rPr>
          <w:rFonts w:eastAsia="SimSun"/>
          <w:lang w:eastAsia="zh-CN"/>
        </w:rPr>
        <w:t>served</w:t>
      </w:r>
      <w:proofErr w:type="gramEnd"/>
      <w:r w:rsidR="0046056A">
        <w:rPr>
          <w:rFonts w:eastAsia="SimSun"/>
          <w:lang w:eastAsia="zh-CN"/>
        </w:rPr>
        <w:t xml:space="preserve"> by TRP2 only. Thus, the SDFD scheme can be applied to the UEs in TRP2. In particular, over the </w:t>
      </w:r>
      <w:proofErr w:type="spellStart"/>
      <w:r w:rsidR="0046056A">
        <w:rPr>
          <w:rFonts w:eastAsia="SimSun"/>
          <w:lang w:eastAsia="zh-CN"/>
        </w:rPr>
        <w:t>subframes</w:t>
      </w:r>
      <w:proofErr w:type="spellEnd"/>
      <w:r w:rsidR="0046056A">
        <w:rPr>
          <w:rFonts w:eastAsia="SimSun"/>
          <w:lang w:eastAsia="zh-CN"/>
        </w:rPr>
        <w:t xml:space="preserve"> 5 to 7, the UE2 is served by TRP1 in DL, while UE3 is served by TRP2 in UL. In this case, TRP1 and TRP2 can be considered to be in DL layer and UL layer, respectively. With this method, </w:t>
      </w:r>
      <w:r w:rsidR="005046AD">
        <w:rPr>
          <w:rFonts w:eastAsia="SimSun"/>
          <w:lang w:eastAsia="zh-CN"/>
        </w:rPr>
        <w:t xml:space="preserve">the data transmission and receiving happen in </w:t>
      </w:r>
      <w:r w:rsidR="0046056A">
        <w:rPr>
          <w:rFonts w:eastAsia="SimSun"/>
          <w:lang w:eastAsia="zh-CN"/>
        </w:rPr>
        <w:t xml:space="preserve">the cell served by TRP2 </w:t>
      </w:r>
      <w:r w:rsidR="005046AD">
        <w:rPr>
          <w:rFonts w:eastAsia="SimSun"/>
          <w:lang w:eastAsia="zh-CN"/>
        </w:rPr>
        <w:t xml:space="preserve">at the same time, which has the similar operation as the in-band full-duplex. However, in SDFD, since there is no self-interference, and two TRPs may be separated by large distance, the interference handling in SDFD can be much easier than in-band full-duplex.   </w:t>
      </w:r>
    </w:p>
    <w:p w14:paraId="6D45786B" w14:textId="4ADB1BC4" w:rsidR="00BE2962" w:rsidRDefault="00BE2962" w:rsidP="00BE2962">
      <w:r>
        <w:object w:dxaOrig="11578" w:dyaOrig="3623" w14:anchorId="2E467C30">
          <v:shape id="_x0000_i1027" type="#_x0000_t75" style="width:425.45pt;height:132.8pt" o:ole="">
            <v:imagedata r:id="rId14" o:title=""/>
          </v:shape>
          <o:OLEObject Type="Embed" ProgID="Visio.Drawing.11" ShapeID="_x0000_i1027" DrawAspect="Content" ObjectID="_1536755040" r:id="rId15"/>
        </w:object>
      </w:r>
    </w:p>
    <w:p w14:paraId="52C5195A" w14:textId="6E6A61CB" w:rsidR="00BE2962" w:rsidRDefault="00BE2962" w:rsidP="00BE2962">
      <w:pPr>
        <w:jc w:val="center"/>
      </w:pPr>
      <w:r>
        <w:t>Fig. 5 Implementation example of SDFD</w:t>
      </w:r>
    </w:p>
    <w:p w14:paraId="13FF3C00" w14:textId="7A642622" w:rsidR="005046AD" w:rsidRDefault="005046AD" w:rsidP="005046AD">
      <w:pPr>
        <w:jc w:val="both"/>
      </w:pPr>
      <w:r>
        <w:t>According to the abovementioned duplexing modes, dynamic TDD, flexible duplex and SDFD are based on traditional duplex</w:t>
      </w:r>
      <w:r w:rsidR="00307033">
        <w:t xml:space="preserve"> schemes</w:t>
      </w:r>
      <w:r>
        <w:t>, which ha</w:t>
      </w:r>
      <w:r w:rsidR="00307033">
        <w:t>ve</w:t>
      </w:r>
      <w:r>
        <w:t xml:space="preserve"> lower implementation complexity than in-band full-duplex. Moreover, SDFD can be consider</w:t>
      </w:r>
      <w:r w:rsidR="002D5EC1">
        <w:t>ed as the further enhancement of</w:t>
      </w:r>
      <w:r>
        <w:t xml:space="preserve"> dyn</w:t>
      </w:r>
      <w:r w:rsidR="00C03951">
        <w:t>amic TDD and flexible duplex to tackle with the case that both DL and UL traffic is heavy. Thus, we propose</w:t>
      </w:r>
    </w:p>
    <w:p w14:paraId="3FC62A57" w14:textId="3F717EB8" w:rsidR="00C03951" w:rsidRPr="00EA242B" w:rsidRDefault="00AC34A4" w:rsidP="005046AD">
      <w:pPr>
        <w:jc w:val="both"/>
        <w:rPr>
          <w:b/>
        </w:rPr>
      </w:pPr>
      <w:r>
        <w:rPr>
          <w:b/>
        </w:rPr>
        <w:t>Proposal</w:t>
      </w:r>
      <w:r w:rsidR="00C03951" w:rsidRPr="00EA242B">
        <w:rPr>
          <w:b/>
        </w:rPr>
        <w:t xml:space="preserve"> 1: In NR phase 1 study, the following duplexing modes</w:t>
      </w:r>
      <w:r w:rsidR="00AE4AC8">
        <w:rPr>
          <w:b/>
        </w:rPr>
        <w:t xml:space="preserve"> could be</w:t>
      </w:r>
      <w:r w:rsidR="00C03951" w:rsidRPr="00EA242B">
        <w:rPr>
          <w:b/>
        </w:rPr>
        <w:t xml:space="preserve"> studied:</w:t>
      </w:r>
    </w:p>
    <w:p w14:paraId="3DEB67D3" w14:textId="0193DE30" w:rsidR="00C03951" w:rsidRPr="00EA242B" w:rsidRDefault="00C03951" w:rsidP="00DF1D79">
      <w:pPr>
        <w:pStyle w:val="ListParagraph"/>
        <w:numPr>
          <w:ilvl w:val="0"/>
          <w:numId w:val="4"/>
        </w:numPr>
        <w:ind w:leftChars="0"/>
        <w:jc w:val="both"/>
        <w:rPr>
          <w:rFonts w:eastAsia="SimSun"/>
          <w:b/>
          <w:lang w:eastAsia="zh-CN"/>
        </w:rPr>
      </w:pPr>
      <w:r w:rsidRPr="00EA242B">
        <w:rPr>
          <w:rFonts w:eastAsia="SimSun"/>
          <w:b/>
          <w:lang w:eastAsia="zh-CN"/>
        </w:rPr>
        <w:t>D</w:t>
      </w:r>
      <w:r w:rsidRPr="00EA242B">
        <w:rPr>
          <w:rFonts w:eastAsia="SimSun" w:hint="eastAsia"/>
          <w:b/>
          <w:lang w:eastAsia="zh-CN"/>
        </w:rPr>
        <w:t xml:space="preserve">ynamic </w:t>
      </w:r>
      <w:r w:rsidRPr="00EA242B">
        <w:rPr>
          <w:rFonts w:eastAsia="SimSun"/>
          <w:b/>
          <w:lang w:eastAsia="zh-CN"/>
        </w:rPr>
        <w:t>TDD &amp; flexible duplex</w:t>
      </w:r>
    </w:p>
    <w:p w14:paraId="4C30A76D" w14:textId="12FA6E2B" w:rsidR="00C03951" w:rsidRDefault="00C03951" w:rsidP="00DF1D79">
      <w:pPr>
        <w:pStyle w:val="ListParagraph"/>
        <w:numPr>
          <w:ilvl w:val="0"/>
          <w:numId w:val="4"/>
        </w:numPr>
        <w:ind w:leftChars="0"/>
        <w:jc w:val="both"/>
        <w:rPr>
          <w:rFonts w:eastAsia="SimSun"/>
          <w:lang w:eastAsia="zh-CN"/>
        </w:rPr>
      </w:pPr>
      <w:r w:rsidRPr="00EA242B">
        <w:rPr>
          <w:rFonts w:eastAsia="SimSun"/>
          <w:b/>
          <w:lang w:eastAsia="zh-CN"/>
        </w:rPr>
        <w:t>Space division full-duplex</w:t>
      </w:r>
      <w:r>
        <w:rPr>
          <w:rFonts w:eastAsia="SimSun"/>
          <w:lang w:eastAsia="zh-CN"/>
        </w:rPr>
        <w:t xml:space="preserve"> </w:t>
      </w:r>
    </w:p>
    <w:p w14:paraId="3A1000C6" w14:textId="40A9C656" w:rsidR="00C03951" w:rsidRDefault="00C03951" w:rsidP="00C03951">
      <w:pPr>
        <w:jc w:val="both"/>
        <w:rPr>
          <w:rFonts w:eastAsia="SimSun"/>
          <w:lang w:eastAsia="zh-CN"/>
        </w:rPr>
      </w:pPr>
      <w:r>
        <w:rPr>
          <w:rFonts w:eastAsia="SimSun" w:hint="eastAsia"/>
          <w:lang w:eastAsia="zh-CN"/>
        </w:rPr>
        <w:t xml:space="preserve">On the other hand, in-band full-duplex shows promising gain at the spectrum efficiency. </w:t>
      </w:r>
      <w:r>
        <w:rPr>
          <w:rFonts w:eastAsia="SimSun"/>
          <w:lang w:eastAsia="zh-CN"/>
        </w:rPr>
        <w:t>It can be considered as one possible candidate technologies for future 5G system. Thus, we propose:</w:t>
      </w:r>
    </w:p>
    <w:p w14:paraId="004B866E" w14:textId="799DE0E0" w:rsidR="00C03951" w:rsidRPr="00EA242B" w:rsidRDefault="00AC34A4" w:rsidP="00C03951">
      <w:pPr>
        <w:jc w:val="both"/>
        <w:rPr>
          <w:rFonts w:eastAsia="SimSun"/>
          <w:b/>
          <w:lang w:eastAsia="zh-CN"/>
        </w:rPr>
      </w:pPr>
      <w:r>
        <w:rPr>
          <w:rFonts w:eastAsia="SimSun" w:hint="eastAsia"/>
          <w:b/>
          <w:lang w:eastAsia="zh-CN"/>
        </w:rPr>
        <w:t>Proposal</w:t>
      </w:r>
      <w:r w:rsidR="00C03951" w:rsidRPr="00EA242B">
        <w:rPr>
          <w:rFonts w:eastAsia="SimSun" w:hint="eastAsia"/>
          <w:b/>
          <w:lang w:eastAsia="zh-CN"/>
        </w:rPr>
        <w:t xml:space="preserve"> 2: In NR phase 1 </w:t>
      </w:r>
      <w:r w:rsidR="00C03951" w:rsidRPr="00EA242B">
        <w:rPr>
          <w:rFonts w:eastAsia="SimSun"/>
          <w:b/>
          <w:lang w:eastAsia="zh-CN"/>
        </w:rPr>
        <w:t>study, in-band full-du</w:t>
      </w:r>
      <w:r w:rsidR="00EA242B" w:rsidRPr="00EA242B">
        <w:rPr>
          <w:rFonts w:eastAsia="SimSun"/>
          <w:b/>
          <w:lang w:eastAsia="zh-CN"/>
        </w:rPr>
        <w:t xml:space="preserve">plex </w:t>
      </w:r>
      <w:r w:rsidR="00AE4AC8">
        <w:rPr>
          <w:rFonts w:eastAsia="SimSun"/>
          <w:b/>
          <w:lang w:eastAsia="zh-CN"/>
        </w:rPr>
        <w:t>could be</w:t>
      </w:r>
      <w:r w:rsidR="00EA242B" w:rsidRPr="00EA242B">
        <w:rPr>
          <w:rFonts w:eastAsia="SimSun"/>
          <w:b/>
          <w:lang w:eastAsia="zh-CN"/>
        </w:rPr>
        <w:t xml:space="preserve"> studied from the perspective of forward comp</w:t>
      </w:r>
      <w:r w:rsidR="00AF331B">
        <w:rPr>
          <w:rFonts w:eastAsia="SimSun"/>
          <w:b/>
          <w:lang w:eastAsia="zh-CN"/>
        </w:rPr>
        <w:t>a</w:t>
      </w:r>
      <w:r w:rsidR="00EA242B" w:rsidRPr="00EA242B">
        <w:rPr>
          <w:rFonts w:eastAsia="SimSun"/>
          <w:b/>
          <w:lang w:eastAsia="zh-CN"/>
        </w:rPr>
        <w:t>t</w:t>
      </w:r>
      <w:r w:rsidR="00520062">
        <w:rPr>
          <w:rFonts w:eastAsia="SimSun"/>
          <w:b/>
          <w:lang w:eastAsia="zh-CN"/>
        </w:rPr>
        <w:t>i</w:t>
      </w:r>
      <w:r w:rsidR="00EA242B" w:rsidRPr="00EA242B">
        <w:rPr>
          <w:rFonts w:eastAsia="SimSun"/>
          <w:b/>
          <w:lang w:eastAsia="zh-CN"/>
        </w:rPr>
        <w:t>bility.</w:t>
      </w:r>
    </w:p>
    <w:p w14:paraId="010D9B12" w14:textId="3ED2B603" w:rsidR="00EA242B" w:rsidRDefault="00EA242B" w:rsidP="00EA242B">
      <w:pPr>
        <w:pStyle w:val="Heading1"/>
        <w:jc w:val="both"/>
        <w:rPr>
          <w:color w:val="000000"/>
        </w:rPr>
      </w:pPr>
      <w:r w:rsidRPr="00EA242B">
        <w:rPr>
          <w:rFonts w:hint="eastAsia"/>
          <w:color w:val="000000"/>
        </w:rPr>
        <w:lastRenderedPageBreak/>
        <w:t>Interference handling</w:t>
      </w:r>
    </w:p>
    <w:p w14:paraId="3811F49B" w14:textId="6F17D3BF" w:rsidR="00951E89" w:rsidRDefault="00A57923" w:rsidP="00951E89">
      <w:pPr>
        <w:jc w:val="both"/>
        <w:rPr>
          <w:rFonts w:eastAsia="SimSun"/>
          <w:lang w:eastAsia="zh-CN"/>
        </w:rPr>
      </w:pPr>
      <w:r>
        <w:rPr>
          <w:rFonts w:eastAsia="SimSun" w:hint="eastAsia"/>
          <w:lang w:eastAsia="zh-CN"/>
        </w:rPr>
        <w:t>In above</w:t>
      </w:r>
      <w:r w:rsidR="00307033">
        <w:rPr>
          <w:rFonts w:eastAsia="SimSun"/>
          <w:lang w:eastAsia="zh-CN"/>
        </w:rPr>
        <w:t xml:space="preserve"> </w:t>
      </w:r>
      <w:r>
        <w:rPr>
          <w:rFonts w:eastAsia="SimSun" w:hint="eastAsia"/>
          <w:lang w:eastAsia="zh-CN"/>
        </w:rPr>
        <w:t>mentioned three duplexing modes, new interference, i.e.,</w:t>
      </w:r>
      <w:r>
        <w:rPr>
          <w:rFonts w:eastAsia="SimSun"/>
          <w:lang w:eastAsia="zh-CN"/>
        </w:rPr>
        <w:t xml:space="preserve"> inter-TRP interference and inter-UE interference, appears compared to traditional duplex system</w:t>
      </w:r>
      <w:r w:rsidR="00307033">
        <w:rPr>
          <w:rFonts w:eastAsia="SimSun"/>
          <w:lang w:eastAsia="zh-CN"/>
        </w:rPr>
        <w:t>s</w:t>
      </w:r>
      <w:r w:rsidR="00AE4AC8">
        <w:rPr>
          <w:rFonts w:eastAsia="SimSun"/>
          <w:lang w:eastAsia="zh-CN"/>
        </w:rPr>
        <w:t xml:space="preserve">. </w:t>
      </w:r>
      <w:r w:rsidR="00F425D6">
        <w:rPr>
          <w:rFonts w:eastAsia="SimSun"/>
          <w:lang w:eastAsia="zh-CN"/>
        </w:rPr>
        <w:t xml:space="preserve">To deal with such complex interference situation, </w:t>
      </w:r>
      <w:r w:rsidR="00951E89">
        <w:rPr>
          <w:rFonts w:eastAsia="SimSun"/>
          <w:lang w:eastAsia="zh-CN"/>
        </w:rPr>
        <w:t>the following technologies can be considered:</w:t>
      </w:r>
    </w:p>
    <w:p w14:paraId="741F1C2E" w14:textId="0E395FEA" w:rsidR="00951E89" w:rsidRDefault="00951E89" w:rsidP="00DF1D79">
      <w:pPr>
        <w:pStyle w:val="ListParagraph"/>
        <w:numPr>
          <w:ilvl w:val="0"/>
          <w:numId w:val="4"/>
        </w:numPr>
        <w:ind w:leftChars="0"/>
        <w:jc w:val="both"/>
        <w:rPr>
          <w:rFonts w:eastAsia="SimSun"/>
          <w:lang w:eastAsia="zh-CN"/>
        </w:rPr>
      </w:pPr>
      <w:r w:rsidRPr="00951E89">
        <w:rPr>
          <w:rFonts w:eastAsia="SimSun"/>
          <w:i/>
          <w:lang w:eastAsia="zh-CN"/>
        </w:rPr>
        <w:t>Interference mitigation</w:t>
      </w:r>
      <w:r>
        <w:rPr>
          <w:rFonts w:eastAsia="SimSun"/>
          <w:lang w:eastAsia="zh-CN"/>
        </w:rPr>
        <w:t xml:space="preserve">: In NR system, the </w:t>
      </w:r>
      <w:r w:rsidR="00520062">
        <w:rPr>
          <w:rFonts w:eastAsia="SimSun"/>
          <w:lang w:eastAsia="zh-CN"/>
        </w:rPr>
        <w:t xml:space="preserve">number of </w:t>
      </w:r>
      <w:r>
        <w:rPr>
          <w:rFonts w:eastAsia="SimSun"/>
          <w:lang w:eastAsia="zh-CN"/>
        </w:rPr>
        <w:t>antenna</w:t>
      </w:r>
      <w:r w:rsidR="00520062">
        <w:rPr>
          <w:rFonts w:eastAsia="SimSun"/>
          <w:lang w:eastAsia="zh-CN"/>
        </w:rPr>
        <w:t>s</w:t>
      </w:r>
      <w:r>
        <w:rPr>
          <w:rFonts w:eastAsia="SimSun"/>
          <w:lang w:eastAsia="zh-CN"/>
        </w:rPr>
        <w:t xml:space="preserve"> at TRPs </w:t>
      </w:r>
      <w:r w:rsidR="00520062">
        <w:rPr>
          <w:rFonts w:eastAsia="SimSun"/>
          <w:lang w:eastAsia="zh-CN"/>
        </w:rPr>
        <w:t xml:space="preserve">is likely to </w:t>
      </w:r>
      <w:r>
        <w:rPr>
          <w:rFonts w:eastAsia="SimSun"/>
          <w:lang w:eastAsia="zh-CN"/>
        </w:rPr>
        <w:t xml:space="preserve">increase compared to </w:t>
      </w:r>
      <w:r w:rsidR="00520062">
        <w:rPr>
          <w:rFonts w:eastAsia="SimSun"/>
          <w:lang w:eastAsia="zh-CN"/>
        </w:rPr>
        <w:t xml:space="preserve">the </w:t>
      </w:r>
      <w:r>
        <w:rPr>
          <w:rFonts w:eastAsia="SimSun"/>
          <w:lang w:eastAsia="zh-CN"/>
        </w:rPr>
        <w:t>LTE system. Thus, the beamforming technique can be utilized to reduce the inter-TRP interference. Moreover, the cooperation among TRPs can be implemented to exchange the channel information, which facilitate</w:t>
      </w:r>
      <w:r w:rsidR="00AC7C2D">
        <w:rPr>
          <w:rFonts w:eastAsia="SimSun"/>
          <w:lang w:eastAsia="zh-CN"/>
        </w:rPr>
        <w:t>s</w:t>
      </w:r>
      <w:r>
        <w:rPr>
          <w:rFonts w:eastAsia="SimSun"/>
          <w:lang w:eastAsia="zh-CN"/>
        </w:rPr>
        <w:t xml:space="preserve"> the beams generation in order mitigate inter-cell and inter-TRP interference. </w:t>
      </w:r>
    </w:p>
    <w:p w14:paraId="2366D1A1" w14:textId="77777777" w:rsidR="003F3D55" w:rsidRDefault="00951E89" w:rsidP="00DF1D79">
      <w:pPr>
        <w:pStyle w:val="ListParagraph"/>
        <w:numPr>
          <w:ilvl w:val="0"/>
          <w:numId w:val="4"/>
        </w:numPr>
        <w:ind w:leftChars="0"/>
        <w:jc w:val="both"/>
        <w:rPr>
          <w:rFonts w:eastAsia="SimSun"/>
          <w:lang w:eastAsia="zh-CN"/>
        </w:rPr>
      </w:pPr>
      <w:r w:rsidRPr="00951E89">
        <w:rPr>
          <w:rFonts w:eastAsia="SimSun"/>
          <w:i/>
          <w:lang w:eastAsia="zh-CN"/>
        </w:rPr>
        <w:t>Interference cancellation</w:t>
      </w:r>
      <w:r>
        <w:rPr>
          <w:rFonts w:eastAsia="SimSun"/>
          <w:lang w:eastAsia="zh-CN"/>
        </w:rPr>
        <w:t xml:space="preserve">: in NR, the C-RAN architecture may be </w:t>
      </w:r>
      <w:r w:rsidR="003F3D55">
        <w:rPr>
          <w:rFonts w:eastAsia="SimSun"/>
          <w:lang w:eastAsia="zh-CN"/>
        </w:rPr>
        <w:t>largely deployed</w:t>
      </w:r>
      <w:r>
        <w:rPr>
          <w:rFonts w:eastAsia="SimSun"/>
          <w:lang w:eastAsia="zh-CN"/>
        </w:rPr>
        <w:t>, which allows multiple TRP shares the same BBU pool. In this case, the baseband signals from different TRPs can be well-known to each other. This facilitate</w:t>
      </w:r>
      <w:r w:rsidR="003F3D55">
        <w:rPr>
          <w:rFonts w:eastAsia="SimSun"/>
          <w:lang w:eastAsia="zh-CN"/>
        </w:rPr>
        <w:t>s</w:t>
      </w:r>
      <w:r>
        <w:rPr>
          <w:rFonts w:eastAsia="SimSun"/>
          <w:lang w:eastAsia="zh-CN"/>
        </w:rPr>
        <w:t xml:space="preserve"> the implementation of the interference cancellation. Moreover, with interference mitigation technology, the inter-TRP interference can be reduced largely compared to self-interference in in-band full-duplex. Thus, the remaining interference may be low enough to apply the digital interference cancellation, which is simple compared to self-interference cancellation. </w:t>
      </w:r>
    </w:p>
    <w:p w14:paraId="671604EA" w14:textId="118FD8C2" w:rsidR="00EA242B" w:rsidRDefault="003F3D55" w:rsidP="00DF1D79">
      <w:pPr>
        <w:pStyle w:val="ListParagraph"/>
        <w:numPr>
          <w:ilvl w:val="0"/>
          <w:numId w:val="4"/>
        </w:numPr>
        <w:ind w:leftChars="0"/>
        <w:jc w:val="both"/>
        <w:rPr>
          <w:rFonts w:eastAsia="SimSun"/>
          <w:lang w:eastAsia="zh-CN"/>
        </w:rPr>
      </w:pPr>
      <w:r>
        <w:rPr>
          <w:rFonts w:eastAsia="SimSun"/>
          <w:i/>
          <w:lang w:eastAsia="zh-CN"/>
        </w:rPr>
        <w:t>Scheduling</w:t>
      </w:r>
      <w:r w:rsidRPr="003F3D55">
        <w:rPr>
          <w:rFonts w:eastAsia="SimSun"/>
          <w:lang w:eastAsia="zh-CN"/>
        </w:rPr>
        <w:t>:</w:t>
      </w:r>
      <w:r>
        <w:rPr>
          <w:rFonts w:eastAsia="SimSun"/>
          <w:lang w:eastAsia="zh-CN"/>
        </w:rPr>
        <w:t xml:space="preserve"> as mentioned before, inter-UE interference may appear by applying the above duplexing modes</w:t>
      </w:r>
      <w:r w:rsidR="00AC34A4">
        <w:rPr>
          <w:rFonts w:eastAsia="SimSun"/>
          <w:lang w:eastAsia="zh-CN"/>
        </w:rPr>
        <w:t xml:space="preserve">. To deal with it, </w:t>
      </w:r>
      <w:r w:rsidR="00576733">
        <w:rPr>
          <w:rFonts w:eastAsia="SimSun"/>
          <w:lang w:eastAsia="zh-CN"/>
        </w:rPr>
        <w:t>the intelligent scheduling is a</w:t>
      </w:r>
      <w:r w:rsidR="00AC34A4">
        <w:rPr>
          <w:rFonts w:eastAsia="SimSun"/>
          <w:lang w:eastAsia="zh-CN"/>
        </w:rPr>
        <w:t xml:space="preserve"> useful technology. It can select </w:t>
      </w:r>
      <w:r w:rsidR="00520062">
        <w:rPr>
          <w:rFonts w:eastAsia="SimSun"/>
          <w:lang w:eastAsia="zh-CN"/>
        </w:rPr>
        <w:t xml:space="preserve">a </w:t>
      </w:r>
      <w:r w:rsidR="00AC34A4">
        <w:rPr>
          <w:rFonts w:eastAsia="SimSun"/>
          <w:lang w:eastAsia="zh-CN"/>
        </w:rPr>
        <w:t xml:space="preserve">suitable UE pair to perform DL and UL transmissions respectively. Moreover, the cooperative scheduling among different TRPs can also reduce the inter-UE interference. </w:t>
      </w:r>
    </w:p>
    <w:p w14:paraId="5F245E49" w14:textId="4A215259" w:rsidR="00AC34A4" w:rsidRDefault="00AC34A4" w:rsidP="00DF1D79">
      <w:pPr>
        <w:pStyle w:val="ListParagraph"/>
        <w:numPr>
          <w:ilvl w:val="0"/>
          <w:numId w:val="4"/>
        </w:numPr>
        <w:ind w:leftChars="0"/>
        <w:jc w:val="both"/>
        <w:rPr>
          <w:rFonts w:eastAsia="SimSun"/>
          <w:lang w:eastAsia="zh-CN"/>
        </w:rPr>
      </w:pPr>
      <w:r>
        <w:rPr>
          <w:rFonts w:eastAsia="SimSun"/>
          <w:i/>
          <w:lang w:eastAsia="zh-CN"/>
        </w:rPr>
        <w:t>Power control</w:t>
      </w:r>
      <w:r w:rsidRPr="00AC34A4">
        <w:rPr>
          <w:rFonts w:eastAsia="SimSun"/>
          <w:lang w:eastAsia="zh-CN"/>
        </w:rPr>
        <w:t>:</w:t>
      </w:r>
      <w:r>
        <w:rPr>
          <w:rFonts w:eastAsia="SimSun"/>
          <w:lang w:eastAsia="zh-CN"/>
        </w:rPr>
        <w:t xml:space="preserve"> for inter-UE interference, the large UL power may result in severe interference to the neighbouring DL UEs. Thus, intelligent power control can facilitate inter-UE interference mitigation. Similarly, the DL power control over TRPs can also reduce the inter-cell and inter-TRP interference. </w:t>
      </w:r>
    </w:p>
    <w:p w14:paraId="017C2C3E" w14:textId="7B60FEF7" w:rsidR="00AC34A4" w:rsidRPr="00AC34A4" w:rsidRDefault="00AC34A4" w:rsidP="00AC34A4">
      <w:pPr>
        <w:jc w:val="both"/>
        <w:rPr>
          <w:rFonts w:eastAsia="SimSun"/>
          <w:b/>
          <w:lang w:eastAsia="zh-CN"/>
        </w:rPr>
      </w:pPr>
      <w:r w:rsidRPr="00AC34A4">
        <w:rPr>
          <w:rFonts w:eastAsia="SimSun" w:hint="eastAsia"/>
          <w:b/>
          <w:lang w:eastAsia="zh-CN"/>
        </w:rPr>
        <w:t>Proposal</w:t>
      </w:r>
      <w:r w:rsidRPr="00AC34A4">
        <w:rPr>
          <w:rFonts w:eastAsia="SimSun"/>
          <w:b/>
          <w:lang w:eastAsia="zh-CN"/>
        </w:rPr>
        <w:t xml:space="preserve"> 3</w:t>
      </w:r>
      <w:r w:rsidRPr="00AC34A4">
        <w:rPr>
          <w:rFonts w:eastAsia="SimSun" w:hint="eastAsia"/>
          <w:b/>
          <w:lang w:eastAsia="zh-CN"/>
        </w:rPr>
        <w:t>:</w:t>
      </w:r>
      <w:r w:rsidRPr="00AC34A4">
        <w:rPr>
          <w:rFonts w:eastAsia="SimSun"/>
          <w:b/>
          <w:lang w:eastAsia="zh-CN"/>
        </w:rPr>
        <w:t xml:space="preserve"> </w:t>
      </w:r>
      <w:r w:rsidR="00520062">
        <w:rPr>
          <w:rFonts w:eastAsia="SimSun"/>
          <w:b/>
          <w:lang w:eastAsia="zh-CN"/>
        </w:rPr>
        <w:t>I</w:t>
      </w:r>
      <w:r w:rsidRPr="00AC34A4">
        <w:rPr>
          <w:rFonts w:eastAsia="SimSun"/>
          <w:b/>
          <w:lang w:eastAsia="zh-CN"/>
        </w:rPr>
        <w:t>n NR, the following methods can be considered to deal with the interference caused by different duplexing modes:</w:t>
      </w:r>
    </w:p>
    <w:p w14:paraId="0E215E40" w14:textId="314D9580" w:rsidR="00AC34A4" w:rsidRPr="00AC34A4" w:rsidRDefault="00AC34A4" w:rsidP="00DF1D79">
      <w:pPr>
        <w:pStyle w:val="ListParagraph"/>
        <w:numPr>
          <w:ilvl w:val="0"/>
          <w:numId w:val="4"/>
        </w:numPr>
        <w:ind w:leftChars="0"/>
        <w:jc w:val="both"/>
        <w:rPr>
          <w:rFonts w:eastAsia="SimSun"/>
          <w:b/>
          <w:lang w:eastAsia="zh-CN"/>
        </w:rPr>
      </w:pPr>
      <w:r w:rsidRPr="00AC34A4">
        <w:rPr>
          <w:rFonts w:eastAsia="SimSun"/>
          <w:b/>
          <w:lang w:eastAsia="zh-CN"/>
        </w:rPr>
        <w:t xml:space="preserve">Interference mitigation </w:t>
      </w:r>
    </w:p>
    <w:p w14:paraId="1BD3D865" w14:textId="6C441178" w:rsidR="00AC34A4" w:rsidRPr="00AC34A4" w:rsidRDefault="00AC34A4" w:rsidP="00DF1D79">
      <w:pPr>
        <w:pStyle w:val="ListParagraph"/>
        <w:numPr>
          <w:ilvl w:val="0"/>
          <w:numId w:val="4"/>
        </w:numPr>
        <w:ind w:leftChars="0"/>
        <w:jc w:val="both"/>
        <w:rPr>
          <w:rFonts w:eastAsia="SimSun"/>
          <w:b/>
          <w:lang w:eastAsia="zh-CN"/>
        </w:rPr>
      </w:pPr>
      <w:r w:rsidRPr="00AC34A4">
        <w:rPr>
          <w:rFonts w:eastAsia="SimSun" w:hint="eastAsia"/>
          <w:b/>
          <w:lang w:eastAsia="zh-CN"/>
        </w:rPr>
        <w:t xml:space="preserve">Interference cancellation </w:t>
      </w:r>
    </w:p>
    <w:p w14:paraId="41120B30" w14:textId="7B37BF45" w:rsidR="00AC34A4" w:rsidRPr="00AC34A4" w:rsidRDefault="00AC34A4" w:rsidP="00DF1D79">
      <w:pPr>
        <w:pStyle w:val="ListParagraph"/>
        <w:numPr>
          <w:ilvl w:val="0"/>
          <w:numId w:val="4"/>
        </w:numPr>
        <w:ind w:leftChars="0"/>
        <w:jc w:val="both"/>
        <w:rPr>
          <w:rFonts w:eastAsia="SimSun"/>
          <w:b/>
          <w:lang w:eastAsia="zh-CN"/>
        </w:rPr>
      </w:pPr>
      <w:r w:rsidRPr="00AC34A4">
        <w:rPr>
          <w:rFonts w:eastAsia="SimSun"/>
          <w:b/>
          <w:lang w:eastAsia="zh-CN"/>
        </w:rPr>
        <w:t xml:space="preserve">Scheduling </w:t>
      </w:r>
    </w:p>
    <w:p w14:paraId="0A5F0B0E" w14:textId="24B1BA32" w:rsidR="00AC34A4" w:rsidRPr="00AC34A4" w:rsidRDefault="00AC34A4" w:rsidP="00DF1D79">
      <w:pPr>
        <w:pStyle w:val="ListParagraph"/>
        <w:numPr>
          <w:ilvl w:val="0"/>
          <w:numId w:val="4"/>
        </w:numPr>
        <w:ind w:leftChars="0"/>
        <w:jc w:val="both"/>
        <w:rPr>
          <w:rFonts w:eastAsia="SimSun"/>
          <w:lang w:eastAsia="zh-CN"/>
        </w:rPr>
      </w:pPr>
      <w:r w:rsidRPr="00AC34A4">
        <w:rPr>
          <w:rFonts w:eastAsia="SimSun"/>
          <w:b/>
          <w:lang w:eastAsia="zh-CN"/>
        </w:rPr>
        <w:t>Power control</w:t>
      </w:r>
    </w:p>
    <w:p w14:paraId="0A3AB374" w14:textId="77777777" w:rsidR="00527497" w:rsidRDefault="00527497" w:rsidP="00443C97">
      <w:pPr>
        <w:pStyle w:val="Heading1"/>
        <w:jc w:val="both"/>
        <w:rPr>
          <w:color w:val="000000"/>
        </w:rPr>
      </w:pPr>
      <w:r>
        <w:rPr>
          <w:color w:val="000000"/>
        </w:rPr>
        <w:t>Conclusions</w:t>
      </w:r>
    </w:p>
    <w:p w14:paraId="3B61FC86" w14:textId="1EC296C7" w:rsidR="00AC34A4" w:rsidRPr="00213037" w:rsidRDefault="00D91997" w:rsidP="00AC34A4">
      <w:pPr>
        <w:jc w:val="both"/>
        <w:rPr>
          <w:rFonts w:eastAsiaTheme="minorEastAsia"/>
          <w:b/>
          <w:lang w:eastAsia="ja-JP"/>
        </w:rPr>
      </w:pPr>
      <w:r>
        <w:rPr>
          <w:rFonts w:eastAsiaTheme="minorEastAsia" w:hint="eastAsia"/>
          <w:lang w:eastAsia="ja-JP"/>
        </w:rPr>
        <w:t>Thi</w:t>
      </w:r>
      <w:r w:rsidR="00694311">
        <w:rPr>
          <w:rFonts w:eastAsiaTheme="minorEastAsia" w:hint="eastAsia"/>
          <w:lang w:eastAsia="ja-JP"/>
        </w:rPr>
        <w:t>s contribution discussed</w:t>
      </w:r>
      <w:r w:rsidR="0002475D">
        <w:rPr>
          <w:rFonts w:eastAsiaTheme="minorEastAsia"/>
          <w:lang w:eastAsia="ja-JP"/>
        </w:rPr>
        <w:t xml:space="preserve"> </w:t>
      </w:r>
      <w:r w:rsidR="00AC34A4">
        <w:rPr>
          <w:rFonts w:eastAsiaTheme="minorEastAsia"/>
          <w:lang w:eastAsia="ja-JP"/>
        </w:rPr>
        <w:t xml:space="preserve">potential duplexing modes in NR and the corresponding interference handling technologies, and we propose: </w:t>
      </w:r>
    </w:p>
    <w:p w14:paraId="2BA23BDE" w14:textId="77777777" w:rsidR="00472CC5" w:rsidRPr="00EA242B" w:rsidRDefault="00472CC5" w:rsidP="00472CC5">
      <w:pPr>
        <w:jc w:val="both"/>
        <w:rPr>
          <w:b/>
        </w:rPr>
      </w:pPr>
      <w:r>
        <w:rPr>
          <w:b/>
        </w:rPr>
        <w:lastRenderedPageBreak/>
        <w:t>Proposal</w:t>
      </w:r>
      <w:r w:rsidRPr="00EA242B">
        <w:rPr>
          <w:b/>
        </w:rPr>
        <w:t xml:space="preserve"> 1: In NR phase 1 study, the following duplexing modes</w:t>
      </w:r>
      <w:r>
        <w:rPr>
          <w:b/>
        </w:rPr>
        <w:t xml:space="preserve"> could be</w:t>
      </w:r>
      <w:r w:rsidRPr="00EA242B">
        <w:rPr>
          <w:b/>
        </w:rPr>
        <w:t xml:space="preserve"> studied:</w:t>
      </w:r>
    </w:p>
    <w:p w14:paraId="08787A08" w14:textId="77777777" w:rsidR="00472CC5" w:rsidRDefault="00472CC5" w:rsidP="00DF1D79">
      <w:pPr>
        <w:pStyle w:val="ListParagraph"/>
        <w:numPr>
          <w:ilvl w:val="0"/>
          <w:numId w:val="4"/>
        </w:numPr>
        <w:ind w:leftChars="0"/>
        <w:jc w:val="both"/>
        <w:rPr>
          <w:rFonts w:eastAsia="SimSun"/>
          <w:b/>
          <w:lang w:eastAsia="zh-CN"/>
        </w:rPr>
      </w:pPr>
      <w:r w:rsidRPr="00EA242B">
        <w:rPr>
          <w:rFonts w:eastAsia="SimSun"/>
          <w:b/>
          <w:lang w:eastAsia="zh-CN"/>
        </w:rPr>
        <w:t>D</w:t>
      </w:r>
      <w:r w:rsidRPr="00EA242B">
        <w:rPr>
          <w:rFonts w:eastAsia="SimSun" w:hint="eastAsia"/>
          <w:b/>
          <w:lang w:eastAsia="zh-CN"/>
        </w:rPr>
        <w:t xml:space="preserve">ynamic </w:t>
      </w:r>
      <w:r w:rsidRPr="00EA242B">
        <w:rPr>
          <w:rFonts w:eastAsia="SimSun"/>
          <w:b/>
          <w:lang w:eastAsia="zh-CN"/>
        </w:rPr>
        <w:t>TDD &amp; flexible duplex</w:t>
      </w:r>
    </w:p>
    <w:p w14:paraId="744D8921" w14:textId="10EE35FD" w:rsidR="008D0C80" w:rsidRDefault="00472CC5" w:rsidP="00DF1D79">
      <w:pPr>
        <w:pStyle w:val="ListParagraph"/>
        <w:numPr>
          <w:ilvl w:val="0"/>
          <w:numId w:val="4"/>
        </w:numPr>
        <w:ind w:leftChars="0"/>
        <w:jc w:val="both"/>
        <w:rPr>
          <w:rFonts w:eastAsia="SimSun"/>
          <w:b/>
          <w:lang w:eastAsia="zh-CN"/>
        </w:rPr>
      </w:pPr>
      <w:r w:rsidRPr="00472CC5">
        <w:rPr>
          <w:rFonts w:eastAsia="SimSun"/>
          <w:b/>
          <w:lang w:eastAsia="zh-CN"/>
        </w:rPr>
        <w:t>Space division full-duplex</w:t>
      </w:r>
    </w:p>
    <w:p w14:paraId="76C754AE" w14:textId="6219EE6C" w:rsidR="00472CC5" w:rsidRPr="00472CC5" w:rsidRDefault="00472CC5" w:rsidP="00472CC5">
      <w:pPr>
        <w:jc w:val="both"/>
        <w:rPr>
          <w:rFonts w:eastAsia="SimSun"/>
          <w:b/>
          <w:lang w:eastAsia="zh-CN"/>
        </w:rPr>
      </w:pPr>
      <w:r w:rsidRPr="00472CC5">
        <w:rPr>
          <w:rFonts w:eastAsia="SimSun" w:hint="eastAsia"/>
          <w:b/>
          <w:lang w:eastAsia="zh-CN"/>
        </w:rPr>
        <w:t xml:space="preserve">Proposal 2: In NR phase 1 </w:t>
      </w:r>
      <w:r w:rsidRPr="00472CC5">
        <w:rPr>
          <w:rFonts w:eastAsia="SimSun"/>
          <w:b/>
          <w:lang w:eastAsia="zh-CN"/>
        </w:rPr>
        <w:t>study, in-band full-duplex could be studied from the perspective of forward comp</w:t>
      </w:r>
      <w:r w:rsidR="00520062">
        <w:rPr>
          <w:rFonts w:eastAsia="SimSun"/>
          <w:b/>
          <w:lang w:eastAsia="zh-CN"/>
        </w:rPr>
        <w:t>a</w:t>
      </w:r>
      <w:r w:rsidRPr="00472CC5">
        <w:rPr>
          <w:rFonts w:eastAsia="SimSun"/>
          <w:b/>
          <w:lang w:eastAsia="zh-CN"/>
        </w:rPr>
        <w:t>t</w:t>
      </w:r>
      <w:r w:rsidR="00520062">
        <w:rPr>
          <w:rFonts w:eastAsia="SimSun"/>
          <w:b/>
          <w:lang w:eastAsia="zh-CN"/>
        </w:rPr>
        <w:t>i</w:t>
      </w:r>
      <w:r w:rsidRPr="00472CC5">
        <w:rPr>
          <w:rFonts w:eastAsia="SimSun"/>
          <w:b/>
          <w:lang w:eastAsia="zh-CN"/>
        </w:rPr>
        <w:t>bility.</w:t>
      </w:r>
    </w:p>
    <w:p w14:paraId="30F9107F" w14:textId="17DC8B70" w:rsidR="00472CC5" w:rsidRPr="00AC34A4" w:rsidRDefault="00472CC5" w:rsidP="00472CC5">
      <w:pPr>
        <w:jc w:val="both"/>
        <w:rPr>
          <w:rFonts w:eastAsia="SimSun"/>
          <w:b/>
          <w:lang w:eastAsia="zh-CN"/>
        </w:rPr>
      </w:pPr>
      <w:r w:rsidRPr="00AC34A4">
        <w:rPr>
          <w:rFonts w:eastAsia="SimSun" w:hint="eastAsia"/>
          <w:b/>
          <w:lang w:eastAsia="zh-CN"/>
        </w:rPr>
        <w:t>Proposal</w:t>
      </w:r>
      <w:r w:rsidRPr="00AC34A4">
        <w:rPr>
          <w:rFonts w:eastAsia="SimSun"/>
          <w:b/>
          <w:lang w:eastAsia="zh-CN"/>
        </w:rPr>
        <w:t xml:space="preserve"> 3</w:t>
      </w:r>
      <w:r w:rsidRPr="00AC34A4">
        <w:rPr>
          <w:rFonts w:eastAsia="SimSun" w:hint="eastAsia"/>
          <w:b/>
          <w:lang w:eastAsia="zh-CN"/>
        </w:rPr>
        <w:t>:</w:t>
      </w:r>
      <w:r w:rsidRPr="00AC34A4">
        <w:rPr>
          <w:rFonts w:eastAsia="SimSun"/>
          <w:b/>
          <w:lang w:eastAsia="zh-CN"/>
        </w:rPr>
        <w:t xml:space="preserve"> </w:t>
      </w:r>
      <w:r w:rsidR="00520062">
        <w:rPr>
          <w:rFonts w:eastAsia="SimSun"/>
          <w:b/>
          <w:lang w:eastAsia="zh-CN"/>
        </w:rPr>
        <w:t>I</w:t>
      </w:r>
      <w:r w:rsidRPr="00AC34A4">
        <w:rPr>
          <w:rFonts w:eastAsia="SimSun"/>
          <w:b/>
          <w:lang w:eastAsia="zh-CN"/>
        </w:rPr>
        <w:t>n NR, the following methods can be considered to deal with the interference caused by different duplexing modes:</w:t>
      </w:r>
    </w:p>
    <w:p w14:paraId="5DFAA8AF" w14:textId="77777777" w:rsidR="00472CC5" w:rsidRPr="00AC34A4" w:rsidRDefault="00472CC5" w:rsidP="00DF1D79">
      <w:pPr>
        <w:pStyle w:val="ListParagraph"/>
        <w:numPr>
          <w:ilvl w:val="0"/>
          <w:numId w:val="4"/>
        </w:numPr>
        <w:ind w:leftChars="0"/>
        <w:jc w:val="both"/>
        <w:rPr>
          <w:rFonts w:eastAsia="SimSun"/>
          <w:b/>
          <w:lang w:eastAsia="zh-CN"/>
        </w:rPr>
      </w:pPr>
      <w:r w:rsidRPr="00AC34A4">
        <w:rPr>
          <w:rFonts w:eastAsia="SimSun"/>
          <w:b/>
          <w:lang w:eastAsia="zh-CN"/>
        </w:rPr>
        <w:t xml:space="preserve">Interference mitigation </w:t>
      </w:r>
    </w:p>
    <w:p w14:paraId="74262587" w14:textId="77777777" w:rsidR="00472CC5" w:rsidRPr="00AC34A4" w:rsidRDefault="00472CC5" w:rsidP="00DF1D79">
      <w:pPr>
        <w:pStyle w:val="ListParagraph"/>
        <w:numPr>
          <w:ilvl w:val="0"/>
          <w:numId w:val="4"/>
        </w:numPr>
        <w:ind w:leftChars="0"/>
        <w:jc w:val="both"/>
        <w:rPr>
          <w:rFonts w:eastAsia="SimSun"/>
          <w:b/>
          <w:lang w:eastAsia="zh-CN"/>
        </w:rPr>
      </w:pPr>
      <w:r w:rsidRPr="00AC34A4">
        <w:rPr>
          <w:rFonts w:eastAsia="SimSun" w:hint="eastAsia"/>
          <w:b/>
          <w:lang w:eastAsia="zh-CN"/>
        </w:rPr>
        <w:t xml:space="preserve">Interference cancellation </w:t>
      </w:r>
    </w:p>
    <w:p w14:paraId="0B1BE8B2" w14:textId="77777777" w:rsidR="00472CC5" w:rsidRDefault="00472CC5" w:rsidP="00DF1D79">
      <w:pPr>
        <w:pStyle w:val="ListParagraph"/>
        <w:numPr>
          <w:ilvl w:val="0"/>
          <w:numId w:val="4"/>
        </w:numPr>
        <w:ind w:leftChars="0"/>
        <w:jc w:val="both"/>
        <w:rPr>
          <w:rFonts w:eastAsia="SimSun"/>
          <w:b/>
          <w:lang w:eastAsia="zh-CN"/>
        </w:rPr>
      </w:pPr>
      <w:r w:rsidRPr="00AC34A4">
        <w:rPr>
          <w:rFonts w:eastAsia="SimSun"/>
          <w:b/>
          <w:lang w:eastAsia="zh-CN"/>
        </w:rPr>
        <w:t xml:space="preserve">Scheduling </w:t>
      </w:r>
    </w:p>
    <w:p w14:paraId="6E1CDF06" w14:textId="48BAA9DD" w:rsidR="00472CC5" w:rsidRPr="00472CC5" w:rsidRDefault="00472CC5" w:rsidP="00DF1D79">
      <w:pPr>
        <w:pStyle w:val="ListParagraph"/>
        <w:numPr>
          <w:ilvl w:val="0"/>
          <w:numId w:val="4"/>
        </w:numPr>
        <w:ind w:leftChars="0"/>
        <w:jc w:val="both"/>
        <w:rPr>
          <w:rFonts w:eastAsia="SimSun"/>
          <w:b/>
          <w:lang w:eastAsia="zh-CN"/>
        </w:rPr>
      </w:pPr>
      <w:r w:rsidRPr="00472CC5">
        <w:rPr>
          <w:rFonts w:eastAsia="SimSun"/>
          <w:b/>
          <w:lang w:eastAsia="zh-CN"/>
        </w:rPr>
        <w:t>Power control</w:t>
      </w:r>
    </w:p>
    <w:p w14:paraId="5520E995" w14:textId="77777777" w:rsidR="00B706C7" w:rsidRPr="001B2AB7" w:rsidRDefault="00B706C7" w:rsidP="00443C97">
      <w:pPr>
        <w:pStyle w:val="Heading1"/>
        <w:jc w:val="both"/>
        <w:rPr>
          <w:color w:val="000000"/>
        </w:rPr>
      </w:pPr>
      <w:r w:rsidRPr="001B2AB7">
        <w:rPr>
          <w:color w:val="000000"/>
        </w:rPr>
        <w:t>References</w:t>
      </w:r>
    </w:p>
    <w:p w14:paraId="6AADD331" w14:textId="4CCC15CA" w:rsidR="006B4F6F" w:rsidRPr="006B4F6F" w:rsidRDefault="00197C7E" w:rsidP="00DF1D79">
      <w:pPr>
        <w:pStyle w:val="ListParagraph"/>
        <w:numPr>
          <w:ilvl w:val="0"/>
          <w:numId w:val="3"/>
        </w:numPr>
        <w:ind w:leftChars="0"/>
        <w:jc w:val="both"/>
        <w:rPr>
          <w:rFonts w:eastAsia="MS Mincho"/>
          <w:szCs w:val="20"/>
          <w:lang w:eastAsia="ja-JP"/>
        </w:rPr>
      </w:pPr>
      <w:r>
        <w:rPr>
          <w:rFonts w:eastAsia="MS Mincho"/>
          <w:szCs w:val="20"/>
          <w:lang w:eastAsia="ja-JP"/>
        </w:rPr>
        <w:t>W. Wang, L. Song, X. Wang, T. Hasegawa, Y. Tanaka, and T. Kubo, “Space division full-duplex scheme with joint scheduling and precoding design”, IEEE ICC 2016, Kuala Lumpur, Malaysia, May, 2016</w:t>
      </w:r>
    </w:p>
    <w:p w14:paraId="298BE561" w14:textId="15AB86DB" w:rsidR="00B706C7" w:rsidRPr="00B706C7" w:rsidRDefault="00B706C7" w:rsidP="00443C97">
      <w:pPr>
        <w:jc w:val="both"/>
        <w:rPr>
          <w:rFonts w:eastAsiaTheme="minorEastAsia"/>
          <w:lang w:eastAsia="ja-JP"/>
        </w:rPr>
      </w:pPr>
    </w:p>
    <w:sectPr w:rsidR="00B706C7" w:rsidRPr="00B706C7">
      <w:footerReference w:type="default" r:id="rId1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A772D7" w14:textId="77777777" w:rsidR="00146349" w:rsidRDefault="00146349" w:rsidP="007B0D35">
      <w:r>
        <w:separator/>
      </w:r>
    </w:p>
  </w:endnote>
  <w:endnote w:type="continuationSeparator" w:id="0">
    <w:p w14:paraId="052656B2" w14:textId="77777777" w:rsidR="00146349" w:rsidRDefault="00146349" w:rsidP="007B0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SimHei">
    <w:altName w:val="黑体"/>
    <w:panose1 w:val="02010609060101010101"/>
    <w:charset w:val="86"/>
    <w:family w:val="modern"/>
    <w:notTrueType/>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5188818"/>
      <w:docPartObj>
        <w:docPartGallery w:val="Page Numbers (Bottom of Page)"/>
        <w:docPartUnique/>
      </w:docPartObj>
    </w:sdtPr>
    <w:sdtEndPr/>
    <w:sdtContent>
      <w:sdt>
        <w:sdtPr>
          <w:id w:val="-1669238322"/>
          <w:docPartObj>
            <w:docPartGallery w:val="Page Numbers (Top of Page)"/>
            <w:docPartUnique/>
          </w:docPartObj>
        </w:sdtPr>
        <w:sdtEndPr/>
        <w:sdtContent>
          <w:p w14:paraId="553C9E68" w14:textId="77777777" w:rsidR="0076446F" w:rsidRDefault="0076446F">
            <w:pPr>
              <w:pStyle w:val="Footer"/>
              <w:jc w:val="center"/>
            </w:pPr>
            <w:r>
              <w:rPr>
                <w:lang w:val="ja-JP" w:eastAsia="ja-JP"/>
              </w:rPr>
              <w:t xml:space="preserve"> </w:t>
            </w:r>
            <w:r>
              <w:rPr>
                <w:b/>
                <w:bCs/>
                <w:sz w:val="24"/>
              </w:rPr>
              <w:fldChar w:fldCharType="begin"/>
            </w:r>
            <w:r>
              <w:rPr>
                <w:b/>
                <w:bCs/>
              </w:rPr>
              <w:instrText>PAGE</w:instrText>
            </w:r>
            <w:r>
              <w:rPr>
                <w:b/>
                <w:bCs/>
                <w:sz w:val="24"/>
              </w:rPr>
              <w:fldChar w:fldCharType="separate"/>
            </w:r>
            <w:r w:rsidR="00A71871">
              <w:rPr>
                <w:b/>
                <w:bCs/>
                <w:noProof/>
              </w:rPr>
              <w:t>1</w:t>
            </w:r>
            <w:r>
              <w:rPr>
                <w:b/>
                <w:bCs/>
                <w:sz w:val="24"/>
              </w:rPr>
              <w:fldChar w:fldCharType="end"/>
            </w:r>
            <w:r>
              <w:rPr>
                <w:lang w:val="ja-JP" w:eastAsia="ja-JP"/>
              </w:rPr>
              <w:t xml:space="preserve"> / </w:t>
            </w:r>
            <w:r>
              <w:rPr>
                <w:b/>
                <w:bCs/>
                <w:sz w:val="24"/>
              </w:rPr>
              <w:fldChar w:fldCharType="begin"/>
            </w:r>
            <w:r>
              <w:rPr>
                <w:b/>
                <w:bCs/>
              </w:rPr>
              <w:instrText>NUMPAGES</w:instrText>
            </w:r>
            <w:r>
              <w:rPr>
                <w:b/>
                <w:bCs/>
                <w:sz w:val="24"/>
              </w:rPr>
              <w:fldChar w:fldCharType="separate"/>
            </w:r>
            <w:r w:rsidR="00A71871">
              <w:rPr>
                <w:b/>
                <w:bCs/>
                <w:noProof/>
              </w:rPr>
              <w:t>6</w:t>
            </w:r>
            <w:r>
              <w:rPr>
                <w:b/>
                <w:bCs/>
                <w:sz w:val="24"/>
              </w:rPr>
              <w:fldChar w:fldCharType="end"/>
            </w:r>
          </w:p>
        </w:sdtContent>
      </w:sdt>
    </w:sdtContent>
  </w:sdt>
  <w:p w14:paraId="1195ED27" w14:textId="77777777" w:rsidR="0076446F" w:rsidRDefault="0076446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5C1987" w14:textId="77777777" w:rsidR="00146349" w:rsidRDefault="00146349" w:rsidP="007B0D35">
      <w:r>
        <w:separator/>
      </w:r>
    </w:p>
  </w:footnote>
  <w:footnote w:type="continuationSeparator" w:id="0">
    <w:p w14:paraId="2E99AFAD" w14:textId="77777777" w:rsidR="00146349" w:rsidRDefault="00146349" w:rsidP="007B0D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D47E86"/>
    <w:multiLevelType w:val="hybridMultilevel"/>
    <w:tmpl w:val="5F326BF6"/>
    <w:lvl w:ilvl="0" w:tplc="48704A80">
      <w:start w:val="1"/>
      <w:numFmt w:val="decimal"/>
      <w:suff w:val="space"/>
      <w:lvlText w:val="[%1]"/>
      <w:lvlJc w:val="left"/>
      <w:pPr>
        <w:ind w:left="57" w:hanging="57"/>
      </w:pPr>
      <w:rPr>
        <w:rFonts w:ascii="Times New Roman" w:hAnsi="Times New Roman" w:cs="Times New Roman" w:hint="default"/>
        <w:b w:val="0"/>
        <w:i w:val="0"/>
        <w:sz w:val="24"/>
        <w:szCs w:val="24"/>
        <w:lang w:val="en-US"/>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nsid w:val="13ED0F03"/>
    <w:multiLevelType w:val="multilevel"/>
    <w:tmpl w:val="8570A22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
    <w:nsid w:val="5515454C"/>
    <w:multiLevelType w:val="hybridMultilevel"/>
    <w:tmpl w:val="34609B9E"/>
    <w:lvl w:ilvl="0" w:tplc="4E2E89B2">
      <w:start w:val="1"/>
      <w:numFmt w:val="bullet"/>
      <w:lvlText w:val=""/>
      <w:lvlJc w:val="left"/>
      <w:pPr>
        <w:tabs>
          <w:tab w:val="num" w:pos="720"/>
        </w:tabs>
        <w:ind w:left="720" w:hanging="360"/>
      </w:pPr>
      <w:rPr>
        <w:rFonts w:ascii="Wingdings" w:hAnsi="Wingdings" w:hint="default"/>
      </w:rPr>
    </w:lvl>
    <w:lvl w:ilvl="1" w:tplc="07047192">
      <w:start w:val="1"/>
      <w:numFmt w:val="bullet"/>
      <w:lvlText w:val=""/>
      <w:lvlJc w:val="left"/>
      <w:pPr>
        <w:tabs>
          <w:tab w:val="num" w:pos="1440"/>
        </w:tabs>
        <w:ind w:left="1440" w:hanging="360"/>
      </w:pPr>
      <w:rPr>
        <w:rFonts w:ascii="Wingdings" w:hAnsi="Wingdings" w:hint="default"/>
      </w:rPr>
    </w:lvl>
    <w:lvl w:ilvl="2" w:tplc="04090001">
      <w:start w:val="1"/>
      <w:numFmt w:val="bullet"/>
      <w:lvlText w:val=""/>
      <w:lvlJc w:val="left"/>
      <w:pPr>
        <w:tabs>
          <w:tab w:val="num" w:pos="2160"/>
        </w:tabs>
        <w:ind w:left="2160" w:hanging="360"/>
      </w:pPr>
      <w:rPr>
        <w:rFonts w:ascii="Wingdings" w:hAnsi="Wingdings" w:hint="default"/>
      </w:rPr>
    </w:lvl>
    <w:lvl w:ilvl="3" w:tplc="137A7448" w:tentative="1">
      <w:start w:val="1"/>
      <w:numFmt w:val="bullet"/>
      <w:lvlText w:val=""/>
      <w:lvlJc w:val="left"/>
      <w:pPr>
        <w:tabs>
          <w:tab w:val="num" w:pos="2880"/>
        </w:tabs>
        <w:ind w:left="2880" w:hanging="360"/>
      </w:pPr>
      <w:rPr>
        <w:rFonts w:ascii="Wingdings" w:hAnsi="Wingdings" w:hint="default"/>
      </w:rPr>
    </w:lvl>
    <w:lvl w:ilvl="4" w:tplc="57501A96" w:tentative="1">
      <w:start w:val="1"/>
      <w:numFmt w:val="bullet"/>
      <w:lvlText w:val=""/>
      <w:lvlJc w:val="left"/>
      <w:pPr>
        <w:tabs>
          <w:tab w:val="num" w:pos="3600"/>
        </w:tabs>
        <w:ind w:left="3600" w:hanging="360"/>
      </w:pPr>
      <w:rPr>
        <w:rFonts w:ascii="Wingdings" w:hAnsi="Wingdings" w:hint="default"/>
      </w:rPr>
    </w:lvl>
    <w:lvl w:ilvl="5" w:tplc="706692FC" w:tentative="1">
      <w:start w:val="1"/>
      <w:numFmt w:val="bullet"/>
      <w:lvlText w:val=""/>
      <w:lvlJc w:val="left"/>
      <w:pPr>
        <w:tabs>
          <w:tab w:val="num" w:pos="4320"/>
        </w:tabs>
        <w:ind w:left="4320" w:hanging="360"/>
      </w:pPr>
      <w:rPr>
        <w:rFonts w:ascii="Wingdings" w:hAnsi="Wingdings" w:hint="default"/>
      </w:rPr>
    </w:lvl>
    <w:lvl w:ilvl="6" w:tplc="715439B0" w:tentative="1">
      <w:start w:val="1"/>
      <w:numFmt w:val="bullet"/>
      <w:lvlText w:val=""/>
      <w:lvlJc w:val="left"/>
      <w:pPr>
        <w:tabs>
          <w:tab w:val="num" w:pos="5040"/>
        </w:tabs>
        <w:ind w:left="5040" w:hanging="360"/>
      </w:pPr>
      <w:rPr>
        <w:rFonts w:ascii="Wingdings" w:hAnsi="Wingdings" w:hint="default"/>
      </w:rPr>
    </w:lvl>
    <w:lvl w:ilvl="7" w:tplc="A75AD84A" w:tentative="1">
      <w:start w:val="1"/>
      <w:numFmt w:val="bullet"/>
      <w:lvlText w:val=""/>
      <w:lvlJc w:val="left"/>
      <w:pPr>
        <w:tabs>
          <w:tab w:val="num" w:pos="5760"/>
        </w:tabs>
        <w:ind w:left="5760" w:hanging="360"/>
      </w:pPr>
      <w:rPr>
        <w:rFonts w:ascii="Wingdings" w:hAnsi="Wingdings" w:hint="default"/>
      </w:rPr>
    </w:lvl>
    <w:lvl w:ilvl="8" w:tplc="249E40D6"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removePersonalInformation/>
  <w:removeDateAndTime/>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341B"/>
    <w:rsid w:val="000006D7"/>
    <w:rsid w:val="00000786"/>
    <w:rsid w:val="000027E5"/>
    <w:rsid w:val="00004FA5"/>
    <w:rsid w:val="00011BBA"/>
    <w:rsid w:val="00012547"/>
    <w:rsid w:val="000155CE"/>
    <w:rsid w:val="00021A12"/>
    <w:rsid w:val="0002475D"/>
    <w:rsid w:val="00025072"/>
    <w:rsid w:val="00033CCF"/>
    <w:rsid w:val="00040008"/>
    <w:rsid w:val="00040559"/>
    <w:rsid w:val="00042C6D"/>
    <w:rsid w:val="000465FF"/>
    <w:rsid w:val="00047A2F"/>
    <w:rsid w:val="0005414F"/>
    <w:rsid w:val="00063DD1"/>
    <w:rsid w:val="000725F1"/>
    <w:rsid w:val="000738B8"/>
    <w:rsid w:val="00076E7E"/>
    <w:rsid w:val="0008107A"/>
    <w:rsid w:val="000813A9"/>
    <w:rsid w:val="00082F54"/>
    <w:rsid w:val="000836F6"/>
    <w:rsid w:val="00086A7B"/>
    <w:rsid w:val="00086C1E"/>
    <w:rsid w:val="000930BB"/>
    <w:rsid w:val="000A02ED"/>
    <w:rsid w:val="000A2592"/>
    <w:rsid w:val="000A5510"/>
    <w:rsid w:val="000B5B81"/>
    <w:rsid w:val="000B62C8"/>
    <w:rsid w:val="000C302F"/>
    <w:rsid w:val="000C35FF"/>
    <w:rsid w:val="000C3FB8"/>
    <w:rsid w:val="000C4786"/>
    <w:rsid w:val="000D0B25"/>
    <w:rsid w:val="000D284A"/>
    <w:rsid w:val="000D3BC7"/>
    <w:rsid w:val="000D437C"/>
    <w:rsid w:val="000E0DB8"/>
    <w:rsid w:val="000E405C"/>
    <w:rsid w:val="000F1A07"/>
    <w:rsid w:val="000F4436"/>
    <w:rsid w:val="000F5D81"/>
    <w:rsid w:val="000F6FFB"/>
    <w:rsid w:val="000F7E8C"/>
    <w:rsid w:val="00102178"/>
    <w:rsid w:val="00102FEC"/>
    <w:rsid w:val="0010325F"/>
    <w:rsid w:val="00105B41"/>
    <w:rsid w:val="00111AE3"/>
    <w:rsid w:val="001120D2"/>
    <w:rsid w:val="00114A60"/>
    <w:rsid w:val="00115488"/>
    <w:rsid w:val="001163E3"/>
    <w:rsid w:val="00117539"/>
    <w:rsid w:val="00120C5C"/>
    <w:rsid w:val="001265A5"/>
    <w:rsid w:val="001339F4"/>
    <w:rsid w:val="0014066B"/>
    <w:rsid w:val="0014426C"/>
    <w:rsid w:val="0014562C"/>
    <w:rsid w:val="00145C83"/>
    <w:rsid w:val="00146349"/>
    <w:rsid w:val="001500F3"/>
    <w:rsid w:val="001565C7"/>
    <w:rsid w:val="00160F67"/>
    <w:rsid w:val="00170CD3"/>
    <w:rsid w:val="00170F46"/>
    <w:rsid w:val="001735F1"/>
    <w:rsid w:val="00184767"/>
    <w:rsid w:val="001875B7"/>
    <w:rsid w:val="00187F9F"/>
    <w:rsid w:val="0019446A"/>
    <w:rsid w:val="00197C7E"/>
    <w:rsid w:val="001A10BB"/>
    <w:rsid w:val="001A7CD1"/>
    <w:rsid w:val="001C2C19"/>
    <w:rsid w:val="001C4425"/>
    <w:rsid w:val="001D1191"/>
    <w:rsid w:val="001D1431"/>
    <w:rsid w:val="001D2A35"/>
    <w:rsid w:val="001D3189"/>
    <w:rsid w:val="001E5951"/>
    <w:rsid w:val="001E62CC"/>
    <w:rsid w:val="001E67EC"/>
    <w:rsid w:val="001E69CE"/>
    <w:rsid w:val="001E7AAA"/>
    <w:rsid w:val="00200EC4"/>
    <w:rsid w:val="00210FDB"/>
    <w:rsid w:val="00213037"/>
    <w:rsid w:val="00213990"/>
    <w:rsid w:val="00214614"/>
    <w:rsid w:val="00215044"/>
    <w:rsid w:val="002154BD"/>
    <w:rsid w:val="00215A69"/>
    <w:rsid w:val="002164C8"/>
    <w:rsid w:val="00217867"/>
    <w:rsid w:val="00221996"/>
    <w:rsid w:val="00222950"/>
    <w:rsid w:val="0023324D"/>
    <w:rsid w:val="002469D2"/>
    <w:rsid w:val="00266F35"/>
    <w:rsid w:val="002772F8"/>
    <w:rsid w:val="00291BFF"/>
    <w:rsid w:val="00293F52"/>
    <w:rsid w:val="00294D35"/>
    <w:rsid w:val="002A15EE"/>
    <w:rsid w:val="002A1E3D"/>
    <w:rsid w:val="002B5CC1"/>
    <w:rsid w:val="002B5F8C"/>
    <w:rsid w:val="002C13D2"/>
    <w:rsid w:val="002C39BF"/>
    <w:rsid w:val="002C51F6"/>
    <w:rsid w:val="002D0FE3"/>
    <w:rsid w:val="002D3C07"/>
    <w:rsid w:val="002D5498"/>
    <w:rsid w:val="002D5EC1"/>
    <w:rsid w:val="002D74B7"/>
    <w:rsid w:val="002E5D06"/>
    <w:rsid w:val="002E7161"/>
    <w:rsid w:val="002F1525"/>
    <w:rsid w:val="002F2DA1"/>
    <w:rsid w:val="002F4662"/>
    <w:rsid w:val="00301C66"/>
    <w:rsid w:val="00302146"/>
    <w:rsid w:val="00307033"/>
    <w:rsid w:val="00313F46"/>
    <w:rsid w:val="003151FA"/>
    <w:rsid w:val="00317BCF"/>
    <w:rsid w:val="00320220"/>
    <w:rsid w:val="00323D37"/>
    <w:rsid w:val="00326CFA"/>
    <w:rsid w:val="00327350"/>
    <w:rsid w:val="00330B11"/>
    <w:rsid w:val="003343A6"/>
    <w:rsid w:val="003363CB"/>
    <w:rsid w:val="00365F76"/>
    <w:rsid w:val="00374DDB"/>
    <w:rsid w:val="00375F98"/>
    <w:rsid w:val="003772C8"/>
    <w:rsid w:val="003A0EEE"/>
    <w:rsid w:val="003B3FE7"/>
    <w:rsid w:val="003B7534"/>
    <w:rsid w:val="003C22BF"/>
    <w:rsid w:val="003D3AA4"/>
    <w:rsid w:val="003D620F"/>
    <w:rsid w:val="003D69D0"/>
    <w:rsid w:val="003E1576"/>
    <w:rsid w:val="003E4E46"/>
    <w:rsid w:val="003E4EC2"/>
    <w:rsid w:val="003E4FA1"/>
    <w:rsid w:val="003F25B0"/>
    <w:rsid w:val="003F3D55"/>
    <w:rsid w:val="003F608F"/>
    <w:rsid w:val="004012A0"/>
    <w:rsid w:val="00416A9D"/>
    <w:rsid w:val="004173BF"/>
    <w:rsid w:val="00420DAC"/>
    <w:rsid w:val="004217BE"/>
    <w:rsid w:val="00422E3B"/>
    <w:rsid w:val="004336C9"/>
    <w:rsid w:val="00435CC0"/>
    <w:rsid w:val="00441AA0"/>
    <w:rsid w:val="00442954"/>
    <w:rsid w:val="00443C97"/>
    <w:rsid w:val="00446551"/>
    <w:rsid w:val="0045171C"/>
    <w:rsid w:val="00453174"/>
    <w:rsid w:val="0046056A"/>
    <w:rsid w:val="00461DE0"/>
    <w:rsid w:val="004623C0"/>
    <w:rsid w:val="004675DF"/>
    <w:rsid w:val="00472CC5"/>
    <w:rsid w:val="004866A7"/>
    <w:rsid w:val="004978A1"/>
    <w:rsid w:val="004B157D"/>
    <w:rsid w:val="004B4949"/>
    <w:rsid w:val="004C04CB"/>
    <w:rsid w:val="004C3E88"/>
    <w:rsid w:val="004C61C5"/>
    <w:rsid w:val="004E1755"/>
    <w:rsid w:val="004E4898"/>
    <w:rsid w:val="004E4B0F"/>
    <w:rsid w:val="004E4B13"/>
    <w:rsid w:val="004E6F08"/>
    <w:rsid w:val="004F055A"/>
    <w:rsid w:val="00503D16"/>
    <w:rsid w:val="00503E22"/>
    <w:rsid w:val="005046AD"/>
    <w:rsid w:val="005137B1"/>
    <w:rsid w:val="00514DA6"/>
    <w:rsid w:val="00517688"/>
    <w:rsid w:val="0052005F"/>
    <w:rsid w:val="00520062"/>
    <w:rsid w:val="00522527"/>
    <w:rsid w:val="00527377"/>
    <w:rsid w:val="00527497"/>
    <w:rsid w:val="00537138"/>
    <w:rsid w:val="0054324F"/>
    <w:rsid w:val="00547109"/>
    <w:rsid w:val="005509FA"/>
    <w:rsid w:val="00555D92"/>
    <w:rsid w:val="00562980"/>
    <w:rsid w:val="005738A4"/>
    <w:rsid w:val="00575137"/>
    <w:rsid w:val="00576715"/>
    <w:rsid w:val="00576733"/>
    <w:rsid w:val="0058450A"/>
    <w:rsid w:val="00587C7D"/>
    <w:rsid w:val="005A115B"/>
    <w:rsid w:val="005A35EE"/>
    <w:rsid w:val="005A3EBE"/>
    <w:rsid w:val="005A4434"/>
    <w:rsid w:val="005A6711"/>
    <w:rsid w:val="005B1A91"/>
    <w:rsid w:val="005B468E"/>
    <w:rsid w:val="005C0073"/>
    <w:rsid w:val="005C2429"/>
    <w:rsid w:val="005C4E49"/>
    <w:rsid w:val="005D0D86"/>
    <w:rsid w:val="005D5F52"/>
    <w:rsid w:val="005D6EF2"/>
    <w:rsid w:val="005E36E4"/>
    <w:rsid w:val="005E5647"/>
    <w:rsid w:val="005E6C88"/>
    <w:rsid w:val="005F5652"/>
    <w:rsid w:val="005F5971"/>
    <w:rsid w:val="005F656B"/>
    <w:rsid w:val="006013D2"/>
    <w:rsid w:val="0060625B"/>
    <w:rsid w:val="00615773"/>
    <w:rsid w:val="0062021F"/>
    <w:rsid w:val="006206B9"/>
    <w:rsid w:val="00621632"/>
    <w:rsid w:val="00622F6C"/>
    <w:rsid w:val="00636A03"/>
    <w:rsid w:val="00640D69"/>
    <w:rsid w:val="00650E20"/>
    <w:rsid w:val="00654321"/>
    <w:rsid w:val="00657D7D"/>
    <w:rsid w:val="00661731"/>
    <w:rsid w:val="006656C5"/>
    <w:rsid w:val="006724A5"/>
    <w:rsid w:val="0067349A"/>
    <w:rsid w:val="006755F6"/>
    <w:rsid w:val="006760A3"/>
    <w:rsid w:val="00680479"/>
    <w:rsid w:val="00680ED2"/>
    <w:rsid w:val="00683A67"/>
    <w:rsid w:val="00685D8F"/>
    <w:rsid w:val="00687E2B"/>
    <w:rsid w:val="00692D20"/>
    <w:rsid w:val="00693410"/>
    <w:rsid w:val="00694311"/>
    <w:rsid w:val="0069613C"/>
    <w:rsid w:val="00696C5E"/>
    <w:rsid w:val="006A1292"/>
    <w:rsid w:val="006A6529"/>
    <w:rsid w:val="006A72FC"/>
    <w:rsid w:val="006A7C5E"/>
    <w:rsid w:val="006B4F6F"/>
    <w:rsid w:val="006B5F97"/>
    <w:rsid w:val="006C1732"/>
    <w:rsid w:val="006C5046"/>
    <w:rsid w:val="006D227F"/>
    <w:rsid w:val="006D3577"/>
    <w:rsid w:val="006E7F38"/>
    <w:rsid w:val="006F358A"/>
    <w:rsid w:val="006F40B5"/>
    <w:rsid w:val="006F4D44"/>
    <w:rsid w:val="007050B7"/>
    <w:rsid w:val="00706844"/>
    <w:rsid w:val="00707EFF"/>
    <w:rsid w:val="00714609"/>
    <w:rsid w:val="007177A3"/>
    <w:rsid w:val="00723592"/>
    <w:rsid w:val="007262EF"/>
    <w:rsid w:val="0073183F"/>
    <w:rsid w:val="00734100"/>
    <w:rsid w:val="007351D9"/>
    <w:rsid w:val="00735246"/>
    <w:rsid w:val="00735933"/>
    <w:rsid w:val="00735B8D"/>
    <w:rsid w:val="00737886"/>
    <w:rsid w:val="00743CC2"/>
    <w:rsid w:val="00757293"/>
    <w:rsid w:val="007617F5"/>
    <w:rsid w:val="0076446F"/>
    <w:rsid w:val="00771A84"/>
    <w:rsid w:val="00774E2C"/>
    <w:rsid w:val="0077515B"/>
    <w:rsid w:val="007766D6"/>
    <w:rsid w:val="00792202"/>
    <w:rsid w:val="00792541"/>
    <w:rsid w:val="007A5422"/>
    <w:rsid w:val="007A5C3D"/>
    <w:rsid w:val="007B0D35"/>
    <w:rsid w:val="007C07C1"/>
    <w:rsid w:val="007C0A42"/>
    <w:rsid w:val="007C2A25"/>
    <w:rsid w:val="007C2BA6"/>
    <w:rsid w:val="007C47CA"/>
    <w:rsid w:val="007D0F9E"/>
    <w:rsid w:val="007D1436"/>
    <w:rsid w:val="007D1B4A"/>
    <w:rsid w:val="007D2331"/>
    <w:rsid w:val="007D3A15"/>
    <w:rsid w:val="007D41AE"/>
    <w:rsid w:val="007D663B"/>
    <w:rsid w:val="007E40D2"/>
    <w:rsid w:val="007E5207"/>
    <w:rsid w:val="007E6CFA"/>
    <w:rsid w:val="007E6DCE"/>
    <w:rsid w:val="007F2AA5"/>
    <w:rsid w:val="00800002"/>
    <w:rsid w:val="00806497"/>
    <w:rsid w:val="008074EA"/>
    <w:rsid w:val="00827DE0"/>
    <w:rsid w:val="0083014C"/>
    <w:rsid w:val="008321FE"/>
    <w:rsid w:val="008346E7"/>
    <w:rsid w:val="00842AEE"/>
    <w:rsid w:val="00845B35"/>
    <w:rsid w:val="00846CC2"/>
    <w:rsid w:val="00847C1E"/>
    <w:rsid w:val="00870F0E"/>
    <w:rsid w:val="0087211A"/>
    <w:rsid w:val="00874502"/>
    <w:rsid w:val="00881148"/>
    <w:rsid w:val="008816B6"/>
    <w:rsid w:val="00896C4C"/>
    <w:rsid w:val="008A3034"/>
    <w:rsid w:val="008A3F73"/>
    <w:rsid w:val="008B2A15"/>
    <w:rsid w:val="008B79E6"/>
    <w:rsid w:val="008B7EAA"/>
    <w:rsid w:val="008C408E"/>
    <w:rsid w:val="008C5EC9"/>
    <w:rsid w:val="008C6E04"/>
    <w:rsid w:val="008D0C80"/>
    <w:rsid w:val="008D25B6"/>
    <w:rsid w:val="008D2D39"/>
    <w:rsid w:val="008E0248"/>
    <w:rsid w:val="008E24E6"/>
    <w:rsid w:val="008E6647"/>
    <w:rsid w:val="008E679E"/>
    <w:rsid w:val="008F1E3B"/>
    <w:rsid w:val="0090058E"/>
    <w:rsid w:val="00900854"/>
    <w:rsid w:val="00900BEC"/>
    <w:rsid w:val="00900DBF"/>
    <w:rsid w:val="00904660"/>
    <w:rsid w:val="00912DF2"/>
    <w:rsid w:val="0091369C"/>
    <w:rsid w:val="009154C9"/>
    <w:rsid w:val="009179B5"/>
    <w:rsid w:val="00925742"/>
    <w:rsid w:val="00937396"/>
    <w:rsid w:val="00937C3C"/>
    <w:rsid w:val="009414E8"/>
    <w:rsid w:val="00941FC8"/>
    <w:rsid w:val="009423E6"/>
    <w:rsid w:val="00951E89"/>
    <w:rsid w:val="0095349C"/>
    <w:rsid w:val="009561EA"/>
    <w:rsid w:val="00960210"/>
    <w:rsid w:val="00961379"/>
    <w:rsid w:val="0096506F"/>
    <w:rsid w:val="00977125"/>
    <w:rsid w:val="00980B94"/>
    <w:rsid w:val="009832A5"/>
    <w:rsid w:val="009909C9"/>
    <w:rsid w:val="00992773"/>
    <w:rsid w:val="0099563A"/>
    <w:rsid w:val="009A4129"/>
    <w:rsid w:val="009A5CFC"/>
    <w:rsid w:val="009A5FCB"/>
    <w:rsid w:val="009A7271"/>
    <w:rsid w:val="009B162B"/>
    <w:rsid w:val="009B20BB"/>
    <w:rsid w:val="009B563A"/>
    <w:rsid w:val="009C1079"/>
    <w:rsid w:val="009C22E4"/>
    <w:rsid w:val="009C3F96"/>
    <w:rsid w:val="009C7D05"/>
    <w:rsid w:val="009D12FE"/>
    <w:rsid w:val="009D7FA3"/>
    <w:rsid w:val="009F0ED4"/>
    <w:rsid w:val="00A11B9F"/>
    <w:rsid w:val="00A13183"/>
    <w:rsid w:val="00A13474"/>
    <w:rsid w:val="00A14922"/>
    <w:rsid w:val="00A168D9"/>
    <w:rsid w:val="00A234CA"/>
    <w:rsid w:val="00A26964"/>
    <w:rsid w:val="00A3215F"/>
    <w:rsid w:val="00A34EFC"/>
    <w:rsid w:val="00A41A01"/>
    <w:rsid w:val="00A42439"/>
    <w:rsid w:val="00A45AD3"/>
    <w:rsid w:val="00A4616A"/>
    <w:rsid w:val="00A50AB9"/>
    <w:rsid w:val="00A52B76"/>
    <w:rsid w:val="00A573C1"/>
    <w:rsid w:val="00A57923"/>
    <w:rsid w:val="00A57D07"/>
    <w:rsid w:val="00A61547"/>
    <w:rsid w:val="00A62B0B"/>
    <w:rsid w:val="00A656F8"/>
    <w:rsid w:val="00A71871"/>
    <w:rsid w:val="00A75007"/>
    <w:rsid w:val="00A75A35"/>
    <w:rsid w:val="00A77832"/>
    <w:rsid w:val="00A811B0"/>
    <w:rsid w:val="00A855AD"/>
    <w:rsid w:val="00A865FB"/>
    <w:rsid w:val="00A868E8"/>
    <w:rsid w:val="00A86E10"/>
    <w:rsid w:val="00A878F1"/>
    <w:rsid w:val="00A91208"/>
    <w:rsid w:val="00AA30E3"/>
    <w:rsid w:val="00AA4C62"/>
    <w:rsid w:val="00AB08BC"/>
    <w:rsid w:val="00AC34A4"/>
    <w:rsid w:val="00AC6E7A"/>
    <w:rsid w:val="00AC7C2D"/>
    <w:rsid w:val="00AD02CE"/>
    <w:rsid w:val="00AD3E1A"/>
    <w:rsid w:val="00AE0FBC"/>
    <w:rsid w:val="00AE4282"/>
    <w:rsid w:val="00AE4AC8"/>
    <w:rsid w:val="00AF28A6"/>
    <w:rsid w:val="00AF331B"/>
    <w:rsid w:val="00AF7B9C"/>
    <w:rsid w:val="00B10C24"/>
    <w:rsid w:val="00B17490"/>
    <w:rsid w:val="00B236B5"/>
    <w:rsid w:val="00B24609"/>
    <w:rsid w:val="00B30D6C"/>
    <w:rsid w:val="00B3158C"/>
    <w:rsid w:val="00B32DF6"/>
    <w:rsid w:val="00B33398"/>
    <w:rsid w:val="00B35043"/>
    <w:rsid w:val="00B35378"/>
    <w:rsid w:val="00B42718"/>
    <w:rsid w:val="00B4306A"/>
    <w:rsid w:val="00B43189"/>
    <w:rsid w:val="00B457FF"/>
    <w:rsid w:val="00B46D13"/>
    <w:rsid w:val="00B53227"/>
    <w:rsid w:val="00B565C6"/>
    <w:rsid w:val="00B56F92"/>
    <w:rsid w:val="00B62502"/>
    <w:rsid w:val="00B706C7"/>
    <w:rsid w:val="00B812AF"/>
    <w:rsid w:val="00B84B8F"/>
    <w:rsid w:val="00B867C3"/>
    <w:rsid w:val="00B87C39"/>
    <w:rsid w:val="00B902A4"/>
    <w:rsid w:val="00B94972"/>
    <w:rsid w:val="00B969ED"/>
    <w:rsid w:val="00B96D76"/>
    <w:rsid w:val="00BA6CE9"/>
    <w:rsid w:val="00BC2DB8"/>
    <w:rsid w:val="00BC3054"/>
    <w:rsid w:val="00BD0214"/>
    <w:rsid w:val="00BD0F53"/>
    <w:rsid w:val="00BD5CD8"/>
    <w:rsid w:val="00BE2049"/>
    <w:rsid w:val="00BE2962"/>
    <w:rsid w:val="00C012A1"/>
    <w:rsid w:val="00C03951"/>
    <w:rsid w:val="00C101CF"/>
    <w:rsid w:val="00C1116E"/>
    <w:rsid w:val="00C17F2B"/>
    <w:rsid w:val="00C23EB0"/>
    <w:rsid w:val="00C26081"/>
    <w:rsid w:val="00C26E33"/>
    <w:rsid w:val="00C27127"/>
    <w:rsid w:val="00C2755B"/>
    <w:rsid w:val="00C318BA"/>
    <w:rsid w:val="00C338B9"/>
    <w:rsid w:val="00C34463"/>
    <w:rsid w:val="00C3555E"/>
    <w:rsid w:val="00C360E5"/>
    <w:rsid w:val="00C40AEC"/>
    <w:rsid w:val="00C40F2C"/>
    <w:rsid w:val="00C42205"/>
    <w:rsid w:val="00C4333F"/>
    <w:rsid w:val="00C43E1D"/>
    <w:rsid w:val="00C46F3F"/>
    <w:rsid w:val="00C56243"/>
    <w:rsid w:val="00C6194C"/>
    <w:rsid w:val="00C6240D"/>
    <w:rsid w:val="00C63C08"/>
    <w:rsid w:val="00C66771"/>
    <w:rsid w:val="00C73382"/>
    <w:rsid w:val="00C73B7D"/>
    <w:rsid w:val="00C76862"/>
    <w:rsid w:val="00C77E23"/>
    <w:rsid w:val="00C81FA0"/>
    <w:rsid w:val="00C862DA"/>
    <w:rsid w:val="00C90A8D"/>
    <w:rsid w:val="00C92DC3"/>
    <w:rsid w:val="00C9404F"/>
    <w:rsid w:val="00C94270"/>
    <w:rsid w:val="00C95ECB"/>
    <w:rsid w:val="00C976A3"/>
    <w:rsid w:val="00CA0F4A"/>
    <w:rsid w:val="00CB0A5D"/>
    <w:rsid w:val="00CB2250"/>
    <w:rsid w:val="00CC302D"/>
    <w:rsid w:val="00CC3A50"/>
    <w:rsid w:val="00CC4B36"/>
    <w:rsid w:val="00CD3C8B"/>
    <w:rsid w:val="00CE0128"/>
    <w:rsid w:val="00CE3D7A"/>
    <w:rsid w:val="00CE706C"/>
    <w:rsid w:val="00D00813"/>
    <w:rsid w:val="00D013E4"/>
    <w:rsid w:val="00D01C19"/>
    <w:rsid w:val="00D0274C"/>
    <w:rsid w:val="00D115AD"/>
    <w:rsid w:val="00D30D08"/>
    <w:rsid w:val="00D34109"/>
    <w:rsid w:val="00D401CC"/>
    <w:rsid w:val="00D416F0"/>
    <w:rsid w:val="00D41E6F"/>
    <w:rsid w:val="00D4236E"/>
    <w:rsid w:val="00D43342"/>
    <w:rsid w:val="00D44075"/>
    <w:rsid w:val="00D44C13"/>
    <w:rsid w:val="00D45373"/>
    <w:rsid w:val="00D467F6"/>
    <w:rsid w:val="00D50610"/>
    <w:rsid w:val="00D555A2"/>
    <w:rsid w:val="00D62F4A"/>
    <w:rsid w:val="00D63FBB"/>
    <w:rsid w:val="00D66092"/>
    <w:rsid w:val="00D67562"/>
    <w:rsid w:val="00D70B9F"/>
    <w:rsid w:val="00D83098"/>
    <w:rsid w:val="00D86172"/>
    <w:rsid w:val="00D877CB"/>
    <w:rsid w:val="00D91997"/>
    <w:rsid w:val="00D91E35"/>
    <w:rsid w:val="00DA14A4"/>
    <w:rsid w:val="00DA6ED5"/>
    <w:rsid w:val="00DB28E9"/>
    <w:rsid w:val="00DB3DD4"/>
    <w:rsid w:val="00DB59C9"/>
    <w:rsid w:val="00DC425C"/>
    <w:rsid w:val="00DC4CF1"/>
    <w:rsid w:val="00DD1DB5"/>
    <w:rsid w:val="00DD2296"/>
    <w:rsid w:val="00DD341B"/>
    <w:rsid w:val="00DE2C18"/>
    <w:rsid w:val="00DF1D79"/>
    <w:rsid w:val="00DF4D8D"/>
    <w:rsid w:val="00E06650"/>
    <w:rsid w:val="00E06B53"/>
    <w:rsid w:val="00E13EDD"/>
    <w:rsid w:val="00E157A6"/>
    <w:rsid w:val="00E32435"/>
    <w:rsid w:val="00E32D28"/>
    <w:rsid w:val="00E340B6"/>
    <w:rsid w:val="00E40787"/>
    <w:rsid w:val="00E41D03"/>
    <w:rsid w:val="00E45B7B"/>
    <w:rsid w:val="00E46E89"/>
    <w:rsid w:val="00E54950"/>
    <w:rsid w:val="00E550D4"/>
    <w:rsid w:val="00E5619A"/>
    <w:rsid w:val="00E56F92"/>
    <w:rsid w:val="00E57AFA"/>
    <w:rsid w:val="00E62551"/>
    <w:rsid w:val="00E62D0C"/>
    <w:rsid w:val="00E63F76"/>
    <w:rsid w:val="00E65A79"/>
    <w:rsid w:val="00E770B3"/>
    <w:rsid w:val="00E858A8"/>
    <w:rsid w:val="00E869D8"/>
    <w:rsid w:val="00E95580"/>
    <w:rsid w:val="00EA0BF3"/>
    <w:rsid w:val="00EA242B"/>
    <w:rsid w:val="00EB0A77"/>
    <w:rsid w:val="00EB7771"/>
    <w:rsid w:val="00EC201F"/>
    <w:rsid w:val="00EC2DE1"/>
    <w:rsid w:val="00EC5394"/>
    <w:rsid w:val="00EC6CCB"/>
    <w:rsid w:val="00ED2015"/>
    <w:rsid w:val="00ED363C"/>
    <w:rsid w:val="00ED4F81"/>
    <w:rsid w:val="00EE3647"/>
    <w:rsid w:val="00EE6A59"/>
    <w:rsid w:val="00EF0BFB"/>
    <w:rsid w:val="00EF2E92"/>
    <w:rsid w:val="00F00625"/>
    <w:rsid w:val="00F02F46"/>
    <w:rsid w:val="00F04899"/>
    <w:rsid w:val="00F118CB"/>
    <w:rsid w:val="00F12E36"/>
    <w:rsid w:val="00F13AD4"/>
    <w:rsid w:val="00F16A5C"/>
    <w:rsid w:val="00F16BB0"/>
    <w:rsid w:val="00F2167B"/>
    <w:rsid w:val="00F3171D"/>
    <w:rsid w:val="00F328F9"/>
    <w:rsid w:val="00F33D65"/>
    <w:rsid w:val="00F34842"/>
    <w:rsid w:val="00F37BF3"/>
    <w:rsid w:val="00F409EB"/>
    <w:rsid w:val="00F425D6"/>
    <w:rsid w:val="00F45E72"/>
    <w:rsid w:val="00F55E07"/>
    <w:rsid w:val="00F60D5D"/>
    <w:rsid w:val="00F643DB"/>
    <w:rsid w:val="00F74EF1"/>
    <w:rsid w:val="00F74EFB"/>
    <w:rsid w:val="00F80465"/>
    <w:rsid w:val="00F807BD"/>
    <w:rsid w:val="00F90069"/>
    <w:rsid w:val="00FA1FE4"/>
    <w:rsid w:val="00FA3BC9"/>
    <w:rsid w:val="00FA65B6"/>
    <w:rsid w:val="00FA7094"/>
    <w:rsid w:val="00FB5862"/>
    <w:rsid w:val="00FC078C"/>
    <w:rsid w:val="00FC253F"/>
    <w:rsid w:val="00FE24EA"/>
    <w:rsid w:val="00FE457B"/>
    <w:rsid w:val="00FF099D"/>
    <w:rsid w:val="00FF548D"/>
    <w:rsid w:val="00FF6F0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B873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60A3"/>
    <w:rPr>
      <w:rFonts w:ascii="Times" w:eastAsia="Batang" w:hAnsi="Times" w:cs="Times New Roman"/>
      <w:kern w:val="0"/>
      <w:sz w:val="20"/>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DD341B"/>
    <w:pPr>
      <w:keepNext/>
      <w:numPr>
        <w:numId w:val="1"/>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DD341B"/>
    <w:pPr>
      <w:keepNext/>
      <w:numPr>
        <w:ilvl w:val="1"/>
        <w:numId w:val="1"/>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D341B"/>
    <w:pPr>
      <w:keepNext/>
      <w:numPr>
        <w:ilvl w:val="2"/>
        <w:numId w:val="1"/>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DD341B"/>
    <w:pPr>
      <w:numPr>
        <w:ilvl w:val="3"/>
      </w:numPr>
      <w:outlineLvl w:val="3"/>
    </w:pPr>
    <w:rPr>
      <w:i/>
    </w:rPr>
  </w:style>
  <w:style w:type="paragraph" w:styleId="Heading5">
    <w:name w:val="heading 5"/>
    <w:basedOn w:val="Heading4"/>
    <w:next w:val="Normal"/>
    <w:link w:val="Heading5Char"/>
    <w:qFormat/>
    <w:rsid w:val="00DD341B"/>
    <w:pPr>
      <w:numPr>
        <w:ilvl w:val="4"/>
      </w:numPr>
      <w:outlineLvl w:val="4"/>
    </w:pPr>
    <w:rPr>
      <w:bCs w:val="0"/>
      <w:i w:val="0"/>
      <w:iCs/>
      <w:sz w:val="18"/>
    </w:rPr>
  </w:style>
  <w:style w:type="paragraph" w:styleId="Heading6">
    <w:name w:val="heading 6"/>
    <w:basedOn w:val="Normal"/>
    <w:next w:val="Normal"/>
    <w:link w:val="Heading6Char"/>
    <w:qFormat/>
    <w:rsid w:val="00DD341B"/>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DD341B"/>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DD341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DD341B"/>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D341B"/>
    <w:rPr>
      <w:rFonts w:ascii="Arial" w:eastAsia="Batang" w:hAnsi="Arial" w:cs="Arial"/>
      <w:b/>
      <w:bCs/>
      <w:kern w:val="32"/>
      <w:sz w:val="32"/>
      <w:szCs w:val="32"/>
      <w:lang w:val="en-GB" w:eastAsia="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DD341B"/>
    <w:rPr>
      <w:rFonts w:ascii="Arial" w:eastAsia="Batang" w:hAnsi="Arial" w:cs="Arial"/>
      <w:b/>
      <w:bCs/>
      <w:i/>
      <w:iCs/>
      <w:kern w:val="0"/>
      <w:sz w:val="24"/>
      <w:szCs w:val="28"/>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D341B"/>
    <w:rPr>
      <w:rFonts w:ascii="Arial" w:eastAsia="Batang" w:hAnsi="Arial" w:cs="Times New Roman"/>
      <w:b/>
      <w:bCs/>
      <w:kern w:val="0"/>
      <w:sz w:val="20"/>
      <w:szCs w:val="26"/>
      <w:lang w:val="x-none"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D341B"/>
    <w:rPr>
      <w:rFonts w:ascii="Arial" w:eastAsia="Batang" w:hAnsi="Arial" w:cs="Times New Roman"/>
      <w:b/>
      <w:bCs/>
      <w:i/>
      <w:kern w:val="0"/>
      <w:sz w:val="20"/>
      <w:szCs w:val="26"/>
      <w:lang w:val="x-none" w:eastAsia="en-US"/>
    </w:rPr>
  </w:style>
  <w:style w:type="character" w:customStyle="1" w:styleId="Heading5Char">
    <w:name w:val="Heading 5 Char"/>
    <w:basedOn w:val="DefaultParagraphFont"/>
    <w:link w:val="Heading5"/>
    <w:rsid w:val="00DD341B"/>
    <w:rPr>
      <w:rFonts w:ascii="Arial" w:eastAsia="Batang" w:hAnsi="Arial" w:cs="Times New Roman"/>
      <w:b/>
      <w:iCs/>
      <w:kern w:val="0"/>
      <w:sz w:val="18"/>
      <w:szCs w:val="26"/>
      <w:lang w:val="x-none" w:eastAsia="en-US"/>
    </w:rPr>
  </w:style>
  <w:style w:type="character" w:customStyle="1" w:styleId="Heading6Char">
    <w:name w:val="Heading 6 Char"/>
    <w:basedOn w:val="DefaultParagraphFont"/>
    <w:link w:val="Heading6"/>
    <w:rsid w:val="00DD341B"/>
    <w:rPr>
      <w:rFonts w:ascii="Times New Roman" w:eastAsia="Batang" w:hAnsi="Times New Roman" w:cs="Times New Roman"/>
      <w:b/>
      <w:bCs/>
      <w:kern w:val="0"/>
      <w:sz w:val="22"/>
      <w:lang w:val="en-GB" w:eastAsia="en-US"/>
    </w:rPr>
  </w:style>
  <w:style w:type="character" w:customStyle="1" w:styleId="Heading7Char">
    <w:name w:val="Heading 7 Char"/>
    <w:basedOn w:val="DefaultParagraphFont"/>
    <w:link w:val="Heading7"/>
    <w:rsid w:val="00DD341B"/>
    <w:rPr>
      <w:rFonts w:ascii="Times New Roman" w:eastAsia="Batang" w:hAnsi="Times New Roman" w:cs="Times New Roman"/>
      <w:kern w:val="0"/>
      <w:sz w:val="24"/>
      <w:szCs w:val="24"/>
      <w:lang w:val="en-GB" w:eastAsia="en-US"/>
    </w:rPr>
  </w:style>
  <w:style w:type="character" w:customStyle="1" w:styleId="Heading8Char">
    <w:name w:val="Heading 8 Char"/>
    <w:basedOn w:val="DefaultParagraphFont"/>
    <w:link w:val="Heading8"/>
    <w:rsid w:val="00DD341B"/>
    <w:rPr>
      <w:rFonts w:ascii="Times New Roman" w:eastAsia="Batang" w:hAnsi="Times New Roman" w:cs="Times New Roman"/>
      <w:i/>
      <w:iCs/>
      <w:kern w:val="0"/>
      <w:sz w:val="24"/>
      <w:szCs w:val="24"/>
      <w:lang w:val="en-GB" w:eastAsia="en-US"/>
    </w:rPr>
  </w:style>
  <w:style w:type="character" w:customStyle="1" w:styleId="Heading9Char">
    <w:name w:val="Heading 9 Char"/>
    <w:basedOn w:val="DefaultParagraphFont"/>
    <w:link w:val="Heading9"/>
    <w:rsid w:val="00DD341B"/>
    <w:rPr>
      <w:rFonts w:ascii="Arial" w:eastAsia="Batang" w:hAnsi="Arial" w:cs="Arial"/>
      <w:kern w:val="0"/>
      <w:sz w:val="2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DD341B"/>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D341B"/>
    <w:rPr>
      <w:rFonts w:ascii="Times" w:eastAsia="Batang" w:hAnsi="Times" w:cs="Times New Roman"/>
      <w:kern w:val="0"/>
      <w:sz w:val="20"/>
      <w:szCs w:val="24"/>
      <w:lang w:val="en-GB" w:eastAsia="en-US"/>
    </w:rPr>
  </w:style>
  <w:style w:type="paragraph" w:customStyle="1" w:styleId="TdocHeading1">
    <w:name w:val="Tdoc_Heading_1"/>
    <w:basedOn w:val="Heading1"/>
    <w:next w:val="BodyText"/>
    <w:autoRedefine/>
    <w:rsid w:val="00527497"/>
    <w:pPr>
      <w:numPr>
        <w:numId w:val="2"/>
      </w:numPr>
      <w:spacing w:after="120"/>
      <w:ind w:left="357" w:hanging="357"/>
      <w:jc w:val="both"/>
    </w:pPr>
    <w:rPr>
      <w:rFonts w:cs="Times New Roman"/>
      <w:bCs w:val="0"/>
      <w:noProof/>
      <w:kern w:val="28"/>
      <w:sz w:val="24"/>
      <w:szCs w:val="20"/>
      <w:lang w:val="en-US"/>
    </w:rPr>
  </w:style>
  <w:style w:type="paragraph" w:styleId="BodyText">
    <w:name w:val="Body Text"/>
    <w:basedOn w:val="Normal"/>
    <w:link w:val="BodyTextChar"/>
    <w:uiPriority w:val="99"/>
    <w:semiHidden/>
    <w:unhideWhenUsed/>
    <w:rsid w:val="00527497"/>
  </w:style>
  <w:style w:type="character" w:customStyle="1" w:styleId="BodyTextChar">
    <w:name w:val="Body Text Char"/>
    <w:basedOn w:val="DefaultParagraphFont"/>
    <w:link w:val="BodyText"/>
    <w:uiPriority w:val="99"/>
    <w:semiHidden/>
    <w:rsid w:val="00527497"/>
    <w:rPr>
      <w:rFonts w:ascii="Times" w:eastAsia="Batang" w:hAnsi="Times" w:cs="Times New Roman"/>
      <w:kern w:val="0"/>
      <w:sz w:val="20"/>
      <w:szCs w:val="24"/>
      <w:lang w:val="en-GB" w:eastAsia="en-US"/>
    </w:rPr>
  </w:style>
  <w:style w:type="paragraph" w:styleId="ListParagraph">
    <w:name w:val="List Paragraph"/>
    <w:basedOn w:val="Normal"/>
    <w:uiPriority w:val="34"/>
    <w:qFormat/>
    <w:rsid w:val="00D63FBB"/>
    <w:pPr>
      <w:ind w:leftChars="400" w:left="840"/>
    </w:pPr>
  </w:style>
  <w:style w:type="paragraph" w:styleId="BalloonText">
    <w:name w:val="Balloon Text"/>
    <w:basedOn w:val="Normal"/>
    <w:link w:val="BalloonTextChar"/>
    <w:uiPriority w:val="99"/>
    <w:semiHidden/>
    <w:unhideWhenUsed/>
    <w:rsid w:val="00A865FB"/>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865FB"/>
    <w:rPr>
      <w:rFonts w:asciiTheme="majorHAnsi" w:eastAsiaTheme="majorEastAsia" w:hAnsiTheme="majorHAnsi" w:cstheme="majorBidi"/>
      <w:kern w:val="0"/>
      <w:sz w:val="18"/>
      <w:szCs w:val="18"/>
      <w:lang w:val="en-GB" w:eastAsia="en-US"/>
    </w:rPr>
  </w:style>
  <w:style w:type="paragraph" w:styleId="Footer">
    <w:name w:val="footer"/>
    <w:basedOn w:val="Normal"/>
    <w:link w:val="FooterChar"/>
    <w:uiPriority w:val="99"/>
    <w:unhideWhenUsed/>
    <w:rsid w:val="007B0D35"/>
    <w:pPr>
      <w:tabs>
        <w:tab w:val="center" w:pos="4252"/>
        <w:tab w:val="right" w:pos="8504"/>
      </w:tabs>
      <w:snapToGrid w:val="0"/>
    </w:pPr>
  </w:style>
  <w:style w:type="character" w:customStyle="1" w:styleId="FooterChar">
    <w:name w:val="Footer Char"/>
    <w:basedOn w:val="DefaultParagraphFont"/>
    <w:link w:val="Footer"/>
    <w:uiPriority w:val="99"/>
    <w:rsid w:val="007B0D35"/>
    <w:rPr>
      <w:rFonts w:ascii="Times" w:eastAsia="Batang" w:hAnsi="Times" w:cs="Times New Roman"/>
      <w:kern w:val="0"/>
      <w:sz w:val="20"/>
      <w:szCs w:val="24"/>
      <w:lang w:val="en-GB" w:eastAsia="en-US"/>
    </w:rPr>
  </w:style>
  <w:style w:type="paragraph" w:customStyle="1" w:styleId="LGTdoc1">
    <w:name w:val="LGTdoc_제목1"/>
    <w:basedOn w:val="Normal"/>
    <w:rsid w:val="000A5510"/>
    <w:pPr>
      <w:adjustRightInd w:val="0"/>
      <w:snapToGrid w:val="0"/>
      <w:spacing w:beforeLines="50" w:after="100" w:afterAutospacing="1"/>
      <w:jc w:val="both"/>
    </w:pPr>
    <w:rPr>
      <w:rFonts w:ascii="Times New Roman" w:hAnsi="Times New Roman"/>
      <w:b/>
      <w:snapToGrid w:val="0"/>
      <w:sz w:val="28"/>
      <w:szCs w:val="20"/>
      <w:lang w:eastAsia="ko-KR"/>
    </w:rPr>
  </w:style>
  <w:style w:type="table" w:styleId="TableGrid">
    <w:name w:val="Table Grid"/>
    <w:basedOn w:val="TableNormal"/>
    <w:uiPriority w:val="59"/>
    <w:rsid w:val="00C35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rsid w:val="00C3555E"/>
    <w:pPr>
      <w:overflowPunct w:val="0"/>
      <w:autoSpaceDE w:val="0"/>
      <w:autoSpaceDN w:val="0"/>
      <w:adjustRightInd w:val="0"/>
      <w:spacing w:after="180"/>
      <w:ind w:left="568" w:firstLineChars="0" w:hanging="284"/>
      <w:contextualSpacing w:val="0"/>
      <w:textAlignment w:val="baseline"/>
    </w:pPr>
    <w:rPr>
      <w:rFonts w:ascii="Times New Roman" w:eastAsia="Times New Roman" w:hAnsi="Times New Roman"/>
      <w:szCs w:val="20"/>
      <w:lang w:eastAsia="ja-JP"/>
    </w:rPr>
  </w:style>
  <w:style w:type="paragraph" w:styleId="List">
    <w:name w:val="List"/>
    <w:basedOn w:val="Normal"/>
    <w:uiPriority w:val="99"/>
    <w:semiHidden/>
    <w:unhideWhenUsed/>
    <w:rsid w:val="00C3555E"/>
    <w:pPr>
      <w:ind w:left="200" w:hangingChars="200" w:hanging="200"/>
      <w:contextualSpacing/>
    </w:pPr>
  </w:style>
  <w:style w:type="character" w:styleId="CommentReference">
    <w:name w:val="annotation reference"/>
    <w:basedOn w:val="DefaultParagraphFont"/>
    <w:uiPriority w:val="99"/>
    <w:semiHidden/>
    <w:unhideWhenUsed/>
    <w:rsid w:val="001D2A35"/>
    <w:rPr>
      <w:sz w:val="16"/>
      <w:szCs w:val="16"/>
    </w:rPr>
  </w:style>
  <w:style w:type="paragraph" w:styleId="CommentText">
    <w:name w:val="annotation text"/>
    <w:basedOn w:val="Normal"/>
    <w:link w:val="CommentTextChar"/>
    <w:uiPriority w:val="99"/>
    <w:semiHidden/>
    <w:unhideWhenUsed/>
    <w:rsid w:val="001D2A35"/>
    <w:rPr>
      <w:szCs w:val="20"/>
    </w:rPr>
  </w:style>
  <w:style w:type="character" w:customStyle="1" w:styleId="CommentTextChar">
    <w:name w:val="Comment Text Char"/>
    <w:basedOn w:val="DefaultParagraphFont"/>
    <w:link w:val="CommentText"/>
    <w:uiPriority w:val="99"/>
    <w:semiHidden/>
    <w:rsid w:val="001D2A35"/>
    <w:rPr>
      <w:rFonts w:ascii="Times" w:eastAsia="Batang" w:hAnsi="Times"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1D2A35"/>
    <w:rPr>
      <w:b/>
      <w:bCs/>
    </w:rPr>
  </w:style>
  <w:style w:type="character" w:customStyle="1" w:styleId="CommentSubjectChar">
    <w:name w:val="Comment Subject Char"/>
    <w:basedOn w:val="CommentTextChar"/>
    <w:link w:val="CommentSubject"/>
    <w:uiPriority w:val="99"/>
    <w:semiHidden/>
    <w:rsid w:val="001D2A35"/>
    <w:rPr>
      <w:rFonts w:ascii="Times" w:eastAsia="Batang" w:hAnsi="Times" w:cs="Times New Roman"/>
      <w:b/>
      <w:bCs/>
      <w:kern w:val="0"/>
      <w:sz w:val="20"/>
      <w:szCs w:val="20"/>
      <w:lang w:val="en-GB" w:eastAsia="en-US"/>
    </w:rPr>
  </w:style>
  <w:style w:type="paragraph" w:styleId="Caption">
    <w:name w:val="caption"/>
    <w:basedOn w:val="Normal"/>
    <w:next w:val="Normal"/>
    <w:uiPriority w:val="35"/>
    <w:unhideWhenUsed/>
    <w:qFormat/>
    <w:rsid w:val="007C2A25"/>
    <w:rPr>
      <w:rFonts w:asciiTheme="majorHAnsi" w:eastAsia="SimHei" w:hAnsiTheme="majorHAnsi" w:cstheme="majorBidi"/>
      <w:szCs w:val="20"/>
    </w:rPr>
  </w:style>
  <w:style w:type="character" w:styleId="Hyperlink">
    <w:name w:val="Hyperlink"/>
    <w:basedOn w:val="DefaultParagraphFont"/>
    <w:uiPriority w:val="99"/>
    <w:semiHidden/>
    <w:unhideWhenUsed/>
    <w:rsid w:val="00213037"/>
    <w:rPr>
      <w:color w:val="0000FF"/>
      <w:u w:val="single"/>
    </w:rPr>
  </w:style>
  <w:style w:type="paragraph" w:styleId="NormalWeb">
    <w:name w:val="Normal (Web)"/>
    <w:basedOn w:val="Normal"/>
    <w:uiPriority w:val="99"/>
    <w:semiHidden/>
    <w:unhideWhenUsed/>
    <w:rsid w:val="00197C7E"/>
    <w:pPr>
      <w:spacing w:before="100" w:beforeAutospacing="1" w:after="100" w:afterAutospacing="1"/>
    </w:pPr>
    <w:rPr>
      <w:rFonts w:ascii="SimSun" w:eastAsia="SimSun" w:hAnsi="SimSun" w:cs="SimSun"/>
      <w:sz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60A3"/>
    <w:rPr>
      <w:rFonts w:ascii="Times" w:eastAsia="Batang" w:hAnsi="Times" w:cs="Times New Roman"/>
      <w:kern w:val="0"/>
      <w:sz w:val="20"/>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DD341B"/>
    <w:pPr>
      <w:keepNext/>
      <w:numPr>
        <w:numId w:val="1"/>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DD341B"/>
    <w:pPr>
      <w:keepNext/>
      <w:numPr>
        <w:ilvl w:val="1"/>
        <w:numId w:val="1"/>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D341B"/>
    <w:pPr>
      <w:keepNext/>
      <w:numPr>
        <w:ilvl w:val="2"/>
        <w:numId w:val="1"/>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DD341B"/>
    <w:pPr>
      <w:numPr>
        <w:ilvl w:val="3"/>
      </w:numPr>
      <w:outlineLvl w:val="3"/>
    </w:pPr>
    <w:rPr>
      <w:i/>
    </w:rPr>
  </w:style>
  <w:style w:type="paragraph" w:styleId="Heading5">
    <w:name w:val="heading 5"/>
    <w:basedOn w:val="Heading4"/>
    <w:next w:val="Normal"/>
    <w:link w:val="Heading5Char"/>
    <w:qFormat/>
    <w:rsid w:val="00DD341B"/>
    <w:pPr>
      <w:numPr>
        <w:ilvl w:val="4"/>
      </w:numPr>
      <w:outlineLvl w:val="4"/>
    </w:pPr>
    <w:rPr>
      <w:bCs w:val="0"/>
      <w:i w:val="0"/>
      <w:iCs/>
      <w:sz w:val="18"/>
    </w:rPr>
  </w:style>
  <w:style w:type="paragraph" w:styleId="Heading6">
    <w:name w:val="heading 6"/>
    <w:basedOn w:val="Normal"/>
    <w:next w:val="Normal"/>
    <w:link w:val="Heading6Char"/>
    <w:qFormat/>
    <w:rsid w:val="00DD341B"/>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DD341B"/>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DD341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DD341B"/>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D341B"/>
    <w:rPr>
      <w:rFonts w:ascii="Arial" w:eastAsia="Batang" w:hAnsi="Arial" w:cs="Arial"/>
      <w:b/>
      <w:bCs/>
      <w:kern w:val="32"/>
      <w:sz w:val="32"/>
      <w:szCs w:val="32"/>
      <w:lang w:val="en-GB" w:eastAsia="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DD341B"/>
    <w:rPr>
      <w:rFonts w:ascii="Arial" w:eastAsia="Batang" w:hAnsi="Arial" w:cs="Arial"/>
      <w:b/>
      <w:bCs/>
      <w:i/>
      <w:iCs/>
      <w:kern w:val="0"/>
      <w:sz w:val="24"/>
      <w:szCs w:val="28"/>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D341B"/>
    <w:rPr>
      <w:rFonts w:ascii="Arial" w:eastAsia="Batang" w:hAnsi="Arial" w:cs="Times New Roman"/>
      <w:b/>
      <w:bCs/>
      <w:kern w:val="0"/>
      <w:sz w:val="20"/>
      <w:szCs w:val="26"/>
      <w:lang w:val="x-none"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D341B"/>
    <w:rPr>
      <w:rFonts w:ascii="Arial" w:eastAsia="Batang" w:hAnsi="Arial" w:cs="Times New Roman"/>
      <w:b/>
      <w:bCs/>
      <w:i/>
      <w:kern w:val="0"/>
      <w:sz w:val="20"/>
      <w:szCs w:val="26"/>
      <w:lang w:val="x-none" w:eastAsia="en-US"/>
    </w:rPr>
  </w:style>
  <w:style w:type="character" w:customStyle="1" w:styleId="Heading5Char">
    <w:name w:val="Heading 5 Char"/>
    <w:basedOn w:val="DefaultParagraphFont"/>
    <w:link w:val="Heading5"/>
    <w:rsid w:val="00DD341B"/>
    <w:rPr>
      <w:rFonts w:ascii="Arial" w:eastAsia="Batang" w:hAnsi="Arial" w:cs="Times New Roman"/>
      <w:b/>
      <w:iCs/>
      <w:kern w:val="0"/>
      <w:sz w:val="18"/>
      <w:szCs w:val="26"/>
      <w:lang w:val="x-none" w:eastAsia="en-US"/>
    </w:rPr>
  </w:style>
  <w:style w:type="character" w:customStyle="1" w:styleId="Heading6Char">
    <w:name w:val="Heading 6 Char"/>
    <w:basedOn w:val="DefaultParagraphFont"/>
    <w:link w:val="Heading6"/>
    <w:rsid w:val="00DD341B"/>
    <w:rPr>
      <w:rFonts w:ascii="Times New Roman" w:eastAsia="Batang" w:hAnsi="Times New Roman" w:cs="Times New Roman"/>
      <w:b/>
      <w:bCs/>
      <w:kern w:val="0"/>
      <w:sz w:val="22"/>
      <w:lang w:val="en-GB" w:eastAsia="en-US"/>
    </w:rPr>
  </w:style>
  <w:style w:type="character" w:customStyle="1" w:styleId="Heading7Char">
    <w:name w:val="Heading 7 Char"/>
    <w:basedOn w:val="DefaultParagraphFont"/>
    <w:link w:val="Heading7"/>
    <w:rsid w:val="00DD341B"/>
    <w:rPr>
      <w:rFonts w:ascii="Times New Roman" w:eastAsia="Batang" w:hAnsi="Times New Roman" w:cs="Times New Roman"/>
      <w:kern w:val="0"/>
      <w:sz w:val="24"/>
      <w:szCs w:val="24"/>
      <w:lang w:val="en-GB" w:eastAsia="en-US"/>
    </w:rPr>
  </w:style>
  <w:style w:type="character" w:customStyle="1" w:styleId="Heading8Char">
    <w:name w:val="Heading 8 Char"/>
    <w:basedOn w:val="DefaultParagraphFont"/>
    <w:link w:val="Heading8"/>
    <w:rsid w:val="00DD341B"/>
    <w:rPr>
      <w:rFonts w:ascii="Times New Roman" w:eastAsia="Batang" w:hAnsi="Times New Roman" w:cs="Times New Roman"/>
      <w:i/>
      <w:iCs/>
      <w:kern w:val="0"/>
      <w:sz w:val="24"/>
      <w:szCs w:val="24"/>
      <w:lang w:val="en-GB" w:eastAsia="en-US"/>
    </w:rPr>
  </w:style>
  <w:style w:type="character" w:customStyle="1" w:styleId="Heading9Char">
    <w:name w:val="Heading 9 Char"/>
    <w:basedOn w:val="DefaultParagraphFont"/>
    <w:link w:val="Heading9"/>
    <w:rsid w:val="00DD341B"/>
    <w:rPr>
      <w:rFonts w:ascii="Arial" w:eastAsia="Batang" w:hAnsi="Arial" w:cs="Arial"/>
      <w:kern w:val="0"/>
      <w:sz w:val="2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DD341B"/>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D341B"/>
    <w:rPr>
      <w:rFonts w:ascii="Times" w:eastAsia="Batang" w:hAnsi="Times" w:cs="Times New Roman"/>
      <w:kern w:val="0"/>
      <w:sz w:val="20"/>
      <w:szCs w:val="24"/>
      <w:lang w:val="en-GB" w:eastAsia="en-US"/>
    </w:rPr>
  </w:style>
  <w:style w:type="paragraph" w:customStyle="1" w:styleId="TdocHeading1">
    <w:name w:val="Tdoc_Heading_1"/>
    <w:basedOn w:val="Heading1"/>
    <w:next w:val="BodyText"/>
    <w:autoRedefine/>
    <w:rsid w:val="00527497"/>
    <w:pPr>
      <w:numPr>
        <w:numId w:val="2"/>
      </w:numPr>
      <w:spacing w:after="120"/>
      <w:ind w:left="357" w:hanging="357"/>
      <w:jc w:val="both"/>
    </w:pPr>
    <w:rPr>
      <w:rFonts w:cs="Times New Roman"/>
      <w:bCs w:val="0"/>
      <w:noProof/>
      <w:kern w:val="28"/>
      <w:sz w:val="24"/>
      <w:szCs w:val="20"/>
      <w:lang w:val="en-US"/>
    </w:rPr>
  </w:style>
  <w:style w:type="paragraph" w:styleId="BodyText">
    <w:name w:val="Body Text"/>
    <w:basedOn w:val="Normal"/>
    <w:link w:val="BodyTextChar"/>
    <w:uiPriority w:val="99"/>
    <w:semiHidden/>
    <w:unhideWhenUsed/>
    <w:rsid w:val="00527497"/>
  </w:style>
  <w:style w:type="character" w:customStyle="1" w:styleId="BodyTextChar">
    <w:name w:val="Body Text Char"/>
    <w:basedOn w:val="DefaultParagraphFont"/>
    <w:link w:val="BodyText"/>
    <w:uiPriority w:val="99"/>
    <w:semiHidden/>
    <w:rsid w:val="00527497"/>
    <w:rPr>
      <w:rFonts w:ascii="Times" w:eastAsia="Batang" w:hAnsi="Times" w:cs="Times New Roman"/>
      <w:kern w:val="0"/>
      <w:sz w:val="20"/>
      <w:szCs w:val="24"/>
      <w:lang w:val="en-GB" w:eastAsia="en-US"/>
    </w:rPr>
  </w:style>
  <w:style w:type="paragraph" w:styleId="ListParagraph">
    <w:name w:val="List Paragraph"/>
    <w:basedOn w:val="Normal"/>
    <w:uiPriority w:val="34"/>
    <w:qFormat/>
    <w:rsid w:val="00D63FBB"/>
    <w:pPr>
      <w:ind w:leftChars="400" w:left="840"/>
    </w:pPr>
  </w:style>
  <w:style w:type="paragraph" w:styleId="BalloonText">
    <w:name w:val="Balloon Text"/>
    <w:basedOn w:val="Normal"/>
    <w:link w:val="BalloonTextChar"/>
    <w:uiPriority w:val="99"/>
    <w:semiHidden/>
    <w:unhideWhenUsed/>
    <w:rsid w:val="00A865FB"/>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865FB"/>
    <w:rPr>
      <w:rFonts w:asciiTheme="majorHAnsi" w:eastAsiaTheme="majorEastAsia" w:hAnsiTheme="majorHAnsi" w:cstheme="majorBidi"/>
      <w:kern w:val="0"/>
      <w:sz w:val="18"/>
      <w:szCs w:val="18"/>
      <w:lang w:val="en-GB" w:eastAsia="en-US"/>
    </w:rPr>
  </w:style>
  <w:style w:type="paragraph" w:styleId="Footer">
    <w:name w:val="footer"/>
    <w:basedOn w:val="Normal"/>
    <w:link w:val="FooterChar"/>
    <w:uiPriority w:val="99"/>
    <w:unhideWhenUsed/>
    <w:rsid w:val="007B0D35"/>
    <w:pPr>
      <w:tabs>
        <w:tab w:val="center" w:pos="4252"/>
        <w:tab w:val="right" w:pos="8504"/>
      </w:tabs>
      <w:snapToGrid w:val="0"/>
    </w:pPr>
  </w:style>
  <w:style w:type="character" w:customStyle="1" w:styleId="FooterChar">
    <w:name w:val="Footer Char"/>
    <w:basedOn w:val="DefaultParagraphFont"/>
    <w:link w:val="Footer"/>
    <w:uiPriority w:val="99"/>
    <w:rsid w:val="007B0D35"/>
    <w:rPr>
      <w:rFonts w:ascii="Times" w:eastAsia="Batang" w:hAnsi="Times" w:cs="Times New Roman"/>
      <w:kern w:val="0"/>
      <w:sz w:val="20"/>
      <w:szCs w:val="24"/>
      <w:lang w:val="en-GB" w:eastAsia="en-US"/>
    </w:rPr>
  </w:style>
  <w:style w:type="paragraph" w:customStyle="1" w:styleId="LGTdoc1">
    <w:name w:val="LGTdoc_제목1"/>
    <w:basedOn w:val="Normal"/>
    <w:rsid w:val="000A5510"/>
    <w:pPr>
      <w:adjustRightInd w:val="0"/>
      <w:snapToGrid w:val="0"/>
      <w:spacing w:beforeLines="50" w:after="100" w:afterAutospacing="1"/>
      <w:jc w:val="both"/>
    </w:pPr>
    <w:rPr>
      <w:rFonts w:ascii="Times New Roman" w:hAnsi="Times New Roman"/>
      <w:b/>
      <w:snapToGrid w:val="0"/>
      <w:sz w:val="28"/>
      <w:szCs w:val="20"/>
      <w:lang w:eastAsia="ko-KR"/>
    </w:rPr>
  </w:style>
  <w:style w:type="table" w:styleId="TableGrid">
    <w:name w:val="Table Grid"/>
    <w:basedOn w:val="TableNormal"/>
    <w:uiPriority w:val="59"/>
    <w:rsid w:val="00C35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rsid w:val="00C3555E"/>
    <w:pPr>
      <w:overflowPunct w:val="0"/>
      <w:autoSpaceDE w:val="0"/>
      <w:autoSpaceDN w:val="0"/>
      <w:adjustRightInd w:val="0"/>
      <w:spacing w:after="180"/>
      <w:ind w:left="568" w:firstLineChars="0" w:hanging="284"/>
      <w:contextualSpacing w:val="0"/>
      <w:textAlignment w:val="baseline"/>
    </w:pPr>
    <w:rPr>
      <w:rFonts w:ascii="Times New Roman" w:eastAsia="Times New Roman" w:hAnsi="Times New Roman"/>
      <w:szCs w:val="20"/>
      <w:lang w:eastAsia="ja-JP"/>
    </w:rPr>
  </w:style>
  <w:style w:type="paragraph" w:styleId="List">
    <w:name w:val="List"/>
    <w:basedOn w:val="Normal"/>
    <w:uiPriority w:val="99"/>
    <w:semiHidden/>
    <w:unhideWhenUsed/>
    <w:rsid w:val="00C3555E"/>
    <w:pPr>
      <w:ind w:left="200" w:hangingChars="200" w:hanging="200"/>
      <w:contextualSpacing/>
    </w:pPr>
  </w:style>
  <w:style w:type="character" w:styleId="CommentReference">
    <w:name w:val="annotation reference"/>
    <w:basedOn w:val="DefaultParagraphFont"/>
    <w:uiPriority w:val="99"/>
    <w:semiHidden/>
    <w:unhideWhenUsed/>
    <w:rsid w:val="001D2A35"/>
    <w:rPr>
      <w:sz w:val="16"/>
      <w:szCs w:val="16"/>
    </w:rPr>
  </w:style>
  <w:style w:type="paragraph" w:styleId="CommentText">
    <w:name w:val="annotation text"/>
    <w:basedOn w:val="Normal"/>
    <w:link w:val="CommentTextChar"/>
    <w:uiPriority w:val="99"/>
    <w:semiHidden/>
    <w:unhideWhenUsed/>
    <w:rsid w:val="001D2A35"/>
    <w:rPr>
      <w:szCs w:val="20"/>
    </w:rPr>
  </w:style>
  <w:style w:type="character" w:customStyle="1" w:styleId="CommentTextChar">
    <w:name w:val="Comment Text Char"/>
    <w:basedOn w:val="DefaultParagraphFont"/>
    <w:link w:val="CommentText"/>
    <w:uiPriority w:val="99"/>
    <w:semiHidden/>
    <w:rsid w:val="001D2A35"/>
    <w:rPr>
      <w:rFonts w:ascii="Times" w:eastAsia="Batang" w:hAnsi="Times"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1D2A35"/>
    <w:rPr>
      <w:b/>
      <w:bCs/>
    </w:rPr>
  </w:style>
  <w:style w:type="character" w:customStyle="1" w:styleId="CommentSubjectChar">
    <w:name w:val="Comment Subject Char"/>
    <w:basedOn w:val="CommentTextChar"/>
    <w:link w:val="CommentSubject"/>
    <w:uiPriority w:val="99"/>
    <w:semiHidden/>
    <w:rsid w:val="001D2A35"/>
    <w:rPr>
      <w:rFonts w:ascii="Times" w:eastAsia="Batang" w:hAnsi="Times" w:cs="Times New Roman"/>
      <w:b/>
      <w:bCs/>
      <w:kern w:val="0"/>
      <w:sz w:val="20"/>
      <w:szCs w:val="20"/>
      <w:lang w:val="en-GB" w:eastAsia="en-US"/>
    </w:rPr>
  </w:style>
  <w:style w:type="paragraph" w:styleId="Caption">
    <w:name w:val="caption"/>
    <w:basedOn w:val="Normal"/>
    <w:next w:val="Normal"/>
    <w:uiPriority w:val="35"/>
    <w:unhideWhenUsed/>
    <w:qFormat/>
    <w:rsid w:val="007C2A25"/>
    <w:rPr>
      <w:rFonts w:asciiTheme="majorHAnsi" w:eastAsia="SimHei" w:hAnsiTheme="majorHAnsi" w:cstheme="majorBidi"/>
      <w:szCs w:val="20"/>
    </w:rPr>
  </w:style>
  <w:style w:type="character" w:styleId="Hyperlink">
    <w:name w:val="Hyperlink"/>
    <w:basedOn w:val="DefaultParagraphFont"/>
    <w:uiPriority w:val="99"/>
    <w:semiHidden/>
    <w:unhideWhenUsed/>
    <w:rsid w:val="00213037"/>
    <w:rPr>
      <w:color w:val="0000FF"/>
      <w:u w:val="single"/>
    </w:rPr>
  </w:style>
  <w:style w:type="paragraph" w:styleId="NormalWeb">
    <w:name w:val="Normal (Web)"/>
    <w:basedOn w:val="Normal"/>
    <w:uiPriority w:val="99"/>
    <w:semiHidden/>
    <w:unhideWhenUsed/>
    <w:rsid w:val="00197C7E"/>
    <w:pPr>
      <w:spacing w:before="100" w:beforeAutospacing="1" w:after="100" w:afterAutospacing="1"/>
    </w:pPr>
    <w:rPr>
      <w:rFonts w:ascii="SimSun" w:eastAsia="SimSun" w:hAnsi="SimSun" w:cs="SimSun"/>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9044522">
      <w:bodyDiv w:val="1"/>
      <w:marLeft w:val="0"/>
      <w:marRight w:val="0"/>
      <w:marTop w:val="0"/>
      <w:marBottom w:val="0"/>
      <w:divBdr>
        <w:top w:val="none" w:sz="0" w:space="0" w:color="auto"/>
        <w:left w:val="none" w:sz="0" w:space="0" w:color="auto"/>
        <w:bottom w:val="none" w:sz="0" w:space="0" w:color="auto"/>
        <w:right w:val="none" w:sz="0" w:space="0" w:color="auto"/>
      </w:divBdr>
      <w:divsChild>
        <w:div w:id="1406805896">
          <w:marLeft w:val="461"/>
          <w:marRight w:val="0"/>
          <w:marTop w:val="86"/>
          <w:marBottom w:val="43"/>
          <w:divBdr>
            <w:top w:val="none" w:sz="0" w:space="0" w:color="auto"/>
            <w:left w:val="none" w:sz="0" w:space="0" w:color="auto"/>
            <w:bottom w:val="none" w:sz="0" w:space="0" w:color="auto"/>
            <w:right w:val="none" w:sz="0" w:space="0" w:color="auto"/>
          </w:divBdr>
        </w:div>
        <w:div w:id="949354949">
          <w:marLeft w:val="461"/>
          <w:marRight w:val="0"/>
          <w:marTop w:val="86"/>
          <w:marBottom w:val="43"/>
          <w:divBdr>
            <w:top w:val="none" w:sz="0" w:space="0" w:color="auto"/>
            <w:left w:val="none" w:sz="0" w:space="0" w:color="auto"/>
            <w:bottom w:val="none" w:sz="0" w:space="0" w:color="auto"/>
            <w:right w:val="none" w:sz="0" w:space="0" w:color="auto"/>
          </w:divBdr>
        </w:div>
        <w:div w:id="1754473056">
          <w:marLeft w:val="461"/>
          <w:marRight w:val="0"/>
          <w:marTop w:val="86"/>
          <w:marBottom w:val="43"/>
          <w:divBdr>
            <w:top w:val="none" w:sz="0" w:space="0" w:color="auto"/>
            <w:left w:val="none" w:sz="0" w:space="0" w:color="auto"/>
            <w:bottom w:val="none" w:sz="0" w:space="0" w:color="auto"/>
            <w:right w:val="none" w:sz="0" w:space="0" w:color="auto"/>
          </w:divBdr>
        </w:div>
        <w:div w:id="655845971">
          <w:marLeft w:val="922"/>
          <w:marRight w:val="0"/>
          <w:marTop w:val="86"/>
          <w:marBottom w:val="43"/>
          <w:divBdr>
            <w:top w:val="none" w:sz="0" w:space="0" w:color="auto"/>
            <w:left w:val="none" w:sz="0" w:space="0" w:color="auto"/>
            <w:bottom w:val="none" w:sz="0" w:space="0" w:color="auto"/>
            <w:right w:val="none" w:sz="0" w:space="0" w:color="auto"/>
          </w:divBdr>
        </w:div>
        <w:div w:id="1143234951">
          <w:marLeft w:val="1253"/>
          <w:marRight w:val="0"/>
          <w:marTop w:val="86"/>
          <w:marBottom w:val="43"/>
          <w:divBdr>
            <w:top w:val="none" w:sz="0" w:space="0" w:color="auto"/>
            <w:left w:val="none" w:sz="0" w:space="0" w:color="auto"/>
            <w:bottom w:val="none" w:sz="0" w:space="0" w:color="auto"/>
            <w:right w:val="none" w:sz="0" w:space="0" w:color="auto"/>
          </w:divBdr>
        </w:div>
        <w:div w:id="1028138970">
          <w:marLeft w:val="1253"/>
          <w:marRight w:val="0"/>
          <w:marTop w:val="86"/>
          <w:marBottom w:val="43"/>
          <w:divBdr>
            <w:top w:val="none" w:sz="0" w:space="0" w:color="auto"/>
            <w:left w:val="none" w:sz="0" w:space="0" w:color="auto"/>
            <w:bottom w:val="none" w:sz="0" w:space="0" w:color="auto"/>
            <w:right w:val="none" w:sz="0" w:space="0" w:color="auto"/>
          </w:divBdr>
        </w:div>
        <w:div w:id="2104523615">
          <w:marLeft w:val="1253"/>
          <w:marRight w:val="0"/>
          <w:marTop w:val="86"/>
          <w:marBottom w:val="43"/>
          <w:divBdr>
            <w:top w:val="none" w:sz="0" w:space="0" w:color="auto"/>
            <w:left w:val="none" w:sz="0" w:space="0" w:color="auto"/>
            <w:bottom w:val="none" w:sz="0" w:space="0" w:color="auto"/>
            <w:right w:val="none" w:sz="0" w:space="0" w:color="auto"/>
          </w:divBdr>
        </w:div>
        <w:div w:id="228351504">
          <w:marLeft w:val="1253"/>
          <w:marRight w:val="0"/>
          <w:marTop w:val="86"/>
          <w:marBottom w:val="43"/>
          <w:divBdr>
            <w:top w:val="none" w:sz="0" w:space="0" w:color="auto"/>
            <w:left w:val="none" w:sz="0" w:space="0" w:color="auto"/>
            <w:bottom w:val="none" w:sz="0" w:space="0" w:color="auto"/>
            <w:right w:val="none" w:sz="0" w:space="0" w:color="auto"/>
          </w:divBdr>
        </w:div>
        <w:div w:id="2093622573">
          <w:marLeft w:val="461"/>
          <w:marRight w:val="0"/>
          <w:marTop w:val="86"/>
          <w:marBottom w:val="43"/>
          <w:divBdr>
            <w:top w:val="none" w:sz="0" w:space="0" w:color="auto"/>
            <w:left w:val="none" w:sz="0" w:space="0" w:color="auto"/>
            <w:bottom w:val="none" w:sz="0" w:space="0" w:color="auto"/>
            <w:right w:val="none" w:sz="0" w:space="0" w:color="auto"/>
          </w:divBdr>
        </w:div>
        <w:div w:id="480392323">
          <w:marLeft w:val="922"/>
          <w:marRight w:val="0"/>
          <w:marTop w:val="86"/>
          <w:marBottom w:val="43"/>
          <w:divBdr>
            <w:top w:val="none" w:sz="0" w:space="0" w:color="auto"/>
            <w:left w:val="none" w:sz="0" w:space="0" w:color="auto"/>
            <w:bottom w:val="none" w:sz="0" w:space="0" w:color="auto"/>
            <w:right w:val="none" w:sz="0" w:space="0" w:color="auto"/>
          </w:divBdr>
        </w:div>
      </w:divsChild>
    </w:div>
    <w:div w:id="414862947">
      <w:bodyDiv w:val="1"/>
      <w:marLeft w:val="0"/>
      <w:marRight w:val="0"/>
      <w:marTop w:val="0"/>
      <w:marBottom w:val="0"/>
      <w:divBdr>
        <w:top w:val="none" w:sz="0" w:space="0" w:color="auto"/>
        <w:left w:val="none" w:sz="0" w:space="0" w:color="auto"/>
        <w:bottom w:val="none" w:sz="0" w:space="0" w:color="auto"/>
        <w:right w:val="none" w:sz="0" w:space="0" w:color="auto"/>
      </w:divBdr>
      <w:divsChild>
        <w:div w:id="1837111425">
          <w:marLeft w:val="0"/>
          <w:marRight w:val="0"/>
          <w:marTop w:val="0"/>
          <w:marBottom w:val="0"/>
          <w:divBdr>
            <w:top w:val="none" w:sz="0" w:space="0" w:color="auto"/>
            <w:left w:val="none" w:sz="0" w:space="0" w:color="auto"/>
            <w:bottom w:val="none" w:sz="0" w:space="0" w:color="auto"/>
            <w:right w:val="none" w:sz="0" w:space="0" w:color="auto"/>
          </w:divBdr>
          <w:divsChild>
            <w:div w:id="1404135744">
              <w:marLeft w:val="0"/>
              <w:marRight w:val="0"/>
              <w:marTop w:val="0"/>
              <w:marBottom w:val="0"/>
              <w:divBdr>
                <w:top w:val="none" w:sz="0" w:space="0" w:color="auto"/>
                <w:left w:val="none" w:sz="0" w:space="0" w:color="auto"/>
                <w:bottom w:val="none" w:sz="0" w:space="0" w:color="auto"/>
                <w:right w:val="none" w:sz="0" w:space="0" w:color="auto"/>
              </w:divBdr>
              <w:divsChild>
                <w:div w:id="2018455381">
                  <w:marLeft w:val="0"/>
                  <w:marRight w:val="0"/>
                  <w:marTop w:val="0"/>
                  <w:marBottom w:val="0"/>
                  <w:divBdr>
                    <w:top w:val="none" w:sz="0" w:space="0" w:color="auto"/>
                    <w:left w:val="none" w:sz="0" w:space="0" w:color="auto"/>
                    <w:bottom w:val="none" w:sz="0" w:space="0" w:color="auto"/>
                    <w:right w:val="none" w:sz="0" w:space="0" w:color="auto"/>
                  </w:divBdr>
                  <w:divsChild>
                    <w:div w:id="297421165">
                      <w:marLeft w:val="0"/>
                      <w:marRight w:val="0"/>
                      <w:marTop w:val="0"/>
                      <w:marBottom w:val="0"/>
                      <w:divBdr>
                        <w:top w:val="none" w:sz="0" w:space="0" w:color="auto"/>
                        <w:left w:val="none" w:sz="0" w:space="0" w:color="auto"/>
                        <w:bottom w:val="none" w:sz="0" w:space="0" w:color="auto"/>
                        <w:right w:val="none" w:sz="0" w:space="0" w:color="auto"/>
                      </w:divBdr>
                      <w:divsChild>
                        <w:div w:id="286087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6212776">
      <w:bodyDiv w:val="1"/>
      <w:marLeft w:val="0"/>
      <w:marRight w:val="0"/>
      <w:marTop w:val="0"/>
      <w:marBottom w:val="0"/>
      <w:divBdr>
        <w:top w:val="none" w:sz="0" w:space="0" w:color="auto"/>
        <w:left w:val="none" w:sz="0" w:space="0" w:color="auto"/>
        <w:bottom w:val="none" w:sz="0" w:space="0" w:color="auto"/>
        <w:right w:val="none" w:sz="0" w:space="0" w:color="auto"/>
      </w:divBdr>
      <w:divsChild>
        <w:div w:id="1767917173">
          <w:marLeft w:val="0"/>
          <w:marRight w:val="0"/>
          <w:marTop w:val="0"/>
          <w:marBottom w:val="0"/>
          <w:divBdr>
            <w:top w:val="none" w:sz="0" w:space="0" w:color="auto"/>
            <w:left w:val="none" w:sz="0" w:space="0" w:color="auto"/>
            <w:bottom w:val="none" w:sz="0" w:space="0" w:color="auto"/>
            <w:right w:val="none" w:sz="0" w:space="0" w:color="auto"/>
          </w:divBdr>
          <w:divsChild>
            <w:div w:id="1500273616">
              <w:marLeft w:val="0"/>
              <w:marRight w:val="0"/>
              <w:marTop w:val="0"/>
              <w:marBottom w:val="0"/>
              <w:divBdr>
                <w:top w:val="none" w:sz="0" w:space="0" w:color="auto"/>
                <w:left w:val="none" w:sz="0" w:space="0" w:color="auto"/>
                <w:bottom w:val="none" w:sz="0" w:space="0" w:color="auto"/>
                <w:right w:val="none" w:sz="0" w:space="0" w:color="auto"/>
              </w:divBdr>
              <w:divsChild>
                <w:div w:id="310214153">
                  <w:marLeft w:val="0"/>
                  <w:marRight w:val="0"/>
                  <w:marTop w:val="0"/>
                  <w:marBottom w:val="0"/>
                  <w:divBdr>
                    <w:top w:val="none" w:sz="0" w:space="0" w:color="auto"/>
                    <w:left w:val="none" w:sz="0" w:space="0" w:color="auto"/>
                    <w:bottom w:val="none" w:sz="0" w:space="0" w:color="auto"/>
                    <w:right w:val="none" w:sz="0" w:space="0" w:color="auto"/>
                  </w:divBdr>
                  <w:divsChild>
                    <w:div w:id="252780740">
                      <w:marLeft w:val="0"/>
                      <w:marRight w:val="0"/>
                      <w:marTop w:val="0"/>
                      <w:marBottom w:val="0"/>
                      <w:divBdr>
                        <w:top w:val="none" w:sz="0" w:space="0" w:color="auto"/>
                        <w:left w:val="none" w:sz="0" w:space="0" w:color="auto"/>
                        <w:bottom w:val="none" w:sz="0" w:space="0" w:color="auto"/>
                        <w:right w:val="none" w:sz="0" w:space="0" w:color="auto"/>
                      </w:divBdr>
                      <w:divsChild>
                        <w:div w:id="183328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2304496">
      <w:bodyDiv w:val="1"/>
      <w:marLeft w:val="0"/>
      <w:marRight w:val="0"/>
      <w:marTop w:val="0"/>
      <w:marBottom w:val="0"/>
      <w:divBdr>
        <w:top w:val="none" w:sz="0" w:space="0" w:color="auto"/>
        <w:left w:val="none" w:sz="0" w:space="0" w:color="auto"/>
        <w:bottom w:val="none" w:sz="0" w:space="0" w:color="auto"/>
        <w:right w:val="none" w:sz="0" w:space="0" w:color="auto"/>
      </w:divBdr>
      <w:divsChild>
        <w:div w:id="364060631">
          <w:marLeft w:val="461"/>
          <w:marRight w:val="0"/>
          <w:marTop w:val="115"/>
          <w:marBottom w:val="58"/>
          <w:divBdr>
            <w:top w:val="none" w:sz="0" w:space="0" w:color="auto"/>
            <w:left w:val="none" w:sz="0" w:space="0" w:color="auto"/>
            <w:bottom w:val="none" w:sz="0" w:space="0" w:color="auto"/>
            <w:right w:val="none" w:sz="0" w:space="0" w:color="auto"/>
          </w:divBdr>
        </w:div>
        <w:div w:id="68814073">
          <w:marLeft w:val="461"/>
          <w:marRight w:val="0"/>
          <w:marTop w:val="115"/>
          <w:marBottom w:val="58"/>
          <w:divBdr>
            <w:top w:val="none" w:sz="0" w:space="0" w:color="auto"/>
            <w:left w:val="none" w:sz="0" w:space="0" w:color="auto"/>
            <w:bottom w:val="none" w:sz="0" w:space="0" w:color="auto"/>
            <w:right w:val="none" w:sz="0" w:space="0" w:color="auto"/>
          </w:divBdr>
        </w:div>
        <w:div w:id="474570553">
          <w:marLeft w:val="461"/>
          <w:marRight w:val="0"/>
          <w:marTop w:val="115"/>
          <w:marBottom w:val="58"/>
          <w:divBdr>
            <w:top w:val="none" w:sz="0" w:space="0" w:color="auto"/>
            <w:left w:val="none" w:sz="0" w:space="0" w:color="auto"/>
            <w:bottom w:val="none" w:sz="0" w:space="0" w:color="auto"/>
            <w:right w:val="none" w:sz="0" w:space="0" w:color="auto"/>
          </w:divBdr>
        </w:div>
        <w:div w:id="177888280">
          <w:marLeft w:val="461"/>
          <w:marRight w:val="0"/>
          <w:marTop w:val="115"/>
          <w:marBottom w:val="58"/>
          <w:divBdr>
            <w:top w:val="none" w:sz="0" w:space="0" w:color="auto"/>
            <w:left w:val="none" w:sz="0" w:space="0" w:color="auto"/>
            <w:bottom w:val="none" w:sz="0" w:space="0" w:color="auto"/>
            <w:right w:val="none" w:sz="0" w:space="0" w:color="auto"/>
          </w:divBdr>
        </w:div>
      </w:divsChild>
    </w:div>
    <w:div w:id="831529812">
      <w:bodyDiv w:val="1"/>
      <w:marLeft w:val="0"/>
      <w:marRight w:val="0"/>
      <w:marTop w:val="0"/>
      <w:marBottom w:val="0"/>
      <w:divBdr>
        <w:top w:val="none" w:sz="0" w:space="0" w:color="auto"/>
        <w:left w:val="none" w:sz="0" w:space="0" w:color="auto"/>
        <w:bottom w:val="none" w:sz="0" w:space="0" w:color="auto"/>
        <w:right w:val="none" w:sz="0" w:space="0" w:color="auto"/>
      </w:divBdr>
    </w:div>
    <w:div w:id="1165778857">
      <w:bodyDiv w:val="1"/>
      <w:marLeft w:val="0"/>
      <w:marRight w:val="0"/>
      <w:marTop w:val="0"/>
      <w:marBottom w:val="0"/>
      <w:divBdr>
        <w:top w:val="none" w:sz="0" w:space="0" w:color="auto"/>
        <w:left w:val="none" w:sz="0" w:space="0" w:color="auto"/>
        <w:bottom w:val="none" w:sz="0" w:space="0" w:color="auto"/>
        <w:right w:val="none" w:sz="0" w:space="0" w:color="auto"/>
      </w:divBdr>
      <w:divsChild>
        <w:div w:id="1088965362">
          <w:marLeft w:val="461"/>
          <w:marRight w:val="0"/>
          <w:marTop w:val="67"/>
          <w:marBottom w:val="34"/>
          <w:divBdr>
            <w:top w:val="none" w:sz="0" w:space="0" w:color="auto"/>
            <w:left w:val="none" w:sz="0" w:space="0" w:color="auto"/>
            <w:bottom w:val="none" w:sz="0" w:space="0" w:color="auto"/>
            <w:right w:val="none" w:sz="0" w:space="0" w:color="auto"/>
          </w:divBdr>
        </w:div>
      </w:divsChild>
    </w:div>
    <w:div w:id="1280917683">
      <w:bodyDiv w:val="1"/>
      <w:marLeft w:val="0"/>
      <w:marRight w:val="0"/>
      <w:marTop w:val="0"/>
      <w:marBottom w:val="0"/>
      <w:divBdr>
        <w:top w:val="none" w:sz="0" w:space="0" w:color="auto"/>
        <w:left w:val="none" w:sz="0" w:space="0" w:color="auto"/>
        <w:bottom w:val="none" w:sz="0" w:space="0" w:color="auto"/>
        <w:right w:val="none" w:sz="0" w:space="0" w:color="auto"/>
      </w:divBdr>
      <w:divsChild>
        <w:div w:id="622427050">
          <w:marLeft w:val="461"/>
          <w:marRight w:val="0"/>
          <w:marTop w:val="115"/>
          <w:marBottom w:val="58"/>
          <w:divBdr>
            <w:top w:val="none" w:sz="0" w:space="0" w:color="auto"/>
            <w:left w:val="none" w:sz="0" w:space="0" w:color="auto"/>
            <w:bottom w:val="none" w:sz="0" w:space="0" w:color="auto"/>
            <w:right w:val="none" w:sz="0" w:space="0" w:color="auto"/>
          </w:divBdr>
        </w:div>
      </w:divsChild>
    </w:div>
    <w:div w:id="1369258805">
      <w:bodyDiv w:val="1"/>
      <w:marLeft w:val="0"/>
      <w:marRight w:val="0"/>
      <w:marTop w:val="0"/>
      <w:marBottom w:val="0"/>
      <w:divBdr>
        <w:top w:val="none" w:sz="0" w:space="0" w:color="auto"/>
        <w:left w:val="none" w:sz="0" w:space="0" w:color="auto"/>
        <w:bottom w:val="none" w:sz="0" w:space="0" w:color="auto"/>
        <w:right w:val="none" w:sz="0" w:space="0" w:color="auto"/>
      </w:divBdr>
      <w:divsChild>
        <w:div w:id="100995082">
          <w:marLeft w:val="461"/>
          <w:marRight w:val="0"/>
          <w:marTop w:val="67"/>
          <w:marBottom w:val="34"/>
          <w:divBdr>
            <w:top w:val="none" w:sz="0" w:space="0" w:color="auto"/>
            <w:left w:val="none" w:sz="0" w:space="0" w:color="auto"/>
            <w:bottom w:val="none" w:sz="0" w:space="0" w:color="auto"/>
            <w:right w:val="none" w:sz="0" w:space="0" w:color="auto"/>
          </w:divBdr>
        </w:div>
        <w:div w:id="948001090">
          <w:marLeft w:val="922"/>
          <w:marRight w:val="0"/>
          <w:marTop w:val="67"/>
          <w:marBottom w:val="34"/>
          <w:divBdr>
            <w:top w:val="none" w:sz="0" w:space="0" w:color="auto"/>
            <w:left w:val="none" w:sz="0" w:space="0" w:color="auto"/>
            <w:bottom w:val="none" w:sz="0" w:space="0" w:color="auto"/>
            <w:right w:val="none" w:sz="0" w:space="0" w:color="auto"/>
          </w:divBdr>
        </w:div>
        <w:div w:id="561596312">
          <w:marLeft w:val="922"/>
          <w:marRight w:val="0"/>
          <w:marTop w:val="67"/>
          <w:marBottom w:val="34"/>
          <w:divBdr>
            <w:top w:val="none" w:sz="0" w:space="0" w:color="auto"/>
            <w:left w:val="none" w:sz="0" w:space="0" w:color="auto"/>
            <w:bottom w:val="none" w:sz="0" w:space="0" w:color="auto"/>
            <w:right w:val="none" w:sz="0" w:space="0" w:color="auto"/>
          </w:divBdr>
        </w:div>
        <w:div w:id="263853682">
          <w:marLeft w:val="922"/>
          <w:marRight w:val="0"/>
          <w:marTop w:val="67"/>
          <w:marBottom w:val="34"/>
          <w:divBdr>
            <w:top w:val="none" w:sz="0" w:space="0" w:color="auto"/>
            <w:left w:val="none" w:sz="0" w:space="0" w:color="auto"/>
            <w:bottom w:val="none" w:sz="0" w:space="0" w:color="auto"/>
            <w:right w:val="none" w:sz="0" w:space="0" w:color="auto"/>
          </w:divBdr>
        </w:div>
        <w:div w:id="317461738">
          <w:marLeft w:val="922"/>
          <w:marRight w:val="0"/>
          <w:marTop w:val="67"/>
          <w:marBottom w:val="34"/>
          <w:divBdr>
            <w:top w:val="none" w:sz="0" w:space="0" w:color="auto"/>
            <w:left w:val="none" w:sz="0" w:space="0" w:color="auto"/>
            <w:bottom w:val="none" w:sz="0" w:space="0" w:color="auto"/>
            <w:right w:val="none" w:sz="0" w:space="0" w:color="auto"/>
          </w:divBdr>
        </w:div>
        <w:div w:id="1564292184">
          <w:marLeft w:val="461"/>
          <w:marRight w:val="0"/>
          <w:marTop w:val="67"/>
          <w:marBottom w:val="34"/>
          <w:divBdr>
            <w:top w:val="none" w:sz="0" w:space="0" w:color="auto"/>
            <w:left w:val="none" w:sz="0" w:space="0" w:color="auto"/>
            <w:bottom w:val="none" w:sz="0" w:space="0" w:color="auto"/>
            <w:right w:val="none" w:sz="0" w:space="0" w:color="auto"/>
          </w:divBdr>
        </w:div>
        <w:div w:id="1038623859">
          <w:marLeft w:val="922"/>
          <w:marRight w:val="0"/>
          <w:marTop w:val="67"/>
          <w:marBottom w:val="34"/>
          <w:divBdr>
            <w:top w:val="none" w:sz="0" w:space="0" w:color="auto"/>
            <w:left w:val="none" w:sz="0" w:space="0" w:color="auto"/>
            <w:bottom w:val="none" w:sz="0" w:space="0" w:color="auto"/>
            <w:right w:val="none" w:sz="0" w:space="0" w:color="auto"/>
          </w:divBdr>
        </w:div>
        <w:div w:id="386032052">
          <w:marLeft w:val="461"/>
          <w:marRight w:val="0"/>
          <w:marTop w:val="67"/>
          <w:marBottom w:val="34"/>
          <w:divBdr>
            <w:top w:val="none" w:sz="0" w:space="0" w:color="auto"/>
            <w:left w:val="none" w:sz="0" w:space="0" w:color="auto"/>
            <w:bottom w:val="none" w:sz="0" w:space="0" w:color="auto"/>
            <w:right w:val="none" w:sz="0" w:space="0" w:color="auto"/>
          </w:divBdr>
        </w:div>
      </w:divsChild>
    </w:div>
    <w:div w:id="1467309145">
      <w:bodyDiv w:val="1"/>
      <w:marLeft w:val="0"/>
      <w:marRight w:val="0"/>
      <w:marTop w:val="0"/>
      <w:marBottom w:val="0"/>
      <w:divBdr>
        <w:top w:val="none" w:sz="0" w:space="0" w:color="auto"/>
        <w:left w:val="none" w:sz="0" w:space="0" w:color="auto"/>
        <w:bottom w:val="none" w:sz="0" w:space="0" w:color="auto"/>
        <w:right w:val="none" w:sz="0" w:space="0" w:color="auto"/>
      </w:divBdr>
      <w:divsChild>
        <w:div w:id="1890921369">
          <w:marLeft w:val="461"/>
          <w:marRight w:val="0"/>
          <w:marTop w:val="67"/>
          <w:marBottom w:val="34"/>
          <w:divBdr>
            <w:top w:val="none" w:sz="0" w:space="0" w:color="auto"/>
            <w:left w:val="none" w:sz="0" w:space="0" w:color="auto"/>
            <w:bottom w:val="none" w:sz="0" w:space="0" w:color="auto"/>
            <w:right w:val="none" w:sz="0" w:space="0" w:color="auto"/>
          </w:divBdr>
        </w:div>
        <w:div w:id="10449571">
          <w:marLeft w:val="922"/>
          <w:marRight w:val="0"/>
          <w:marTop w:val="67"/>
          <w:marBottom w:val="34"/>
          <w:divBdr>
            <w:top w:val="none" w:sz="0" w:space="0" w:color="auto"/>
            <w:left w:val="none" w:sz="0" w:space="0" w:color="auto"/>
            <w:bottom w:val="none" w:sz="0" w:space="0" w:color="auto"/>
            <w:right w:val="none" w:sz="0" w:space="0" w:color="auto"/>
          </w:divBdr>
        </w:div>
        <w:div w:id="1082751440">
          <w:marLeft w:val="922"/>
          <w:marRight w:val="0"/>
          <w:marTop w:val="67"/>
          <w:marBottom w:val="34"/>
          <w:divBdr>
            <w:top w:val="none" w:sz="0" w:space="0" w:color="auto"/>
            <w:left w:val="none" w:sz="0" w:space="0" w:color="auto"/>
            <w:bottom w:val="none" w:sz="0" w:space="0" w:color="auto"/>
            <w:right w:val="none" w:sz="0" w:space="0" w:color="auto"/>
          </w:divBdr>
        </w:div>
      </w:divsChild>
    </w:div>
    <w:div w:id="1553691331">
      <w:bodyDiv w:val="1"/>
      <w:marLeft w:val="0"/>
      <w:marRight w:val="0"/>
      <w:marTop w:val="0"/>
      <w:marBottom w:val="0"/>
      <w:divBdr>
        <w:top w:val="none" w:sz="0" w:space="0" w:color="auto"/>
        <w:left w:val="none" w:sz="0" w:space="0" w:color="auto"/>
        <w:bottom w:val="none" w:sz="0" w:space="0" w:color="auto"/>
        <w:right w:val="none" w:sz="0" w:space="0" w:color="auto"/>
      </w:divBdr>
    </w:div>
    <w:div w:id="1558517879">
      <w:bodyDiv w:val="1"/>
      <w:marLeft w:val="0"/>
      <w:marRight w:val="0"/>
      <w:marTop w:val="0"/>
      <w:marBottom w:val="0"/>
      <w:divBdr>
        <w:top w:val="none" w:sz="0" w:space="0" w:color="auto"/>
        <w:left w:val="none" w:sz="0" w:space="0" w:color="auto"/>
        <w:bottom w:val="none" w:sz="0" w:space="0" w:color="auto"/>
        <w:right w:val="none" w:sz="0" w:space="0" w:color="auto"/>
      </w:divBdr>
      <w:divsChild>
        <w:div w:id="2087336316">
          <w:marLeft w:val="461"/>
          <w:marRight w:val="0"/>
          <w:marTop w:val="115"/>
          <w:marBottom w:val="58"/>
          <w:divBdr>
            <w:top w:val="none" w:sz="0" w:space="0" w:color="auto"/>
            <w:left w:val="none" w:sz="0" w:space="0" w:color="auto"/>
            <w:bottom w:val="none" w:sz="0" w:space="0" w:color="auto"/>
            <w:right w:val="none" w:sz="0" w:space="0" w:color="auto"/>
          </w:divBdr>
        </w:div>
      </w:divsChild>
    </w:div>
    <w:div w:id="1722434410">
      <w:bodyDiv w:val="1"/>
      <w:marLeft w:val="0"/>
      <w:marRight w:val="0"/>
      <w:marTop w:val="0"/>
      <w:marBottom w:val="0"/>
      <w:divBdr>
        <w:top w:val="none" w:sz="0" w:space="0" w:color="auto"/>
        <w:left w:val="none" w:sz="0" w:space="0" w:color="auto"/>
        <w:bottom w:val="none" w:sz="0" w:space="0" w:color="auto"/>
        <w:right w:val="none" w:sz="0" w:space="0" w:color="auto"/>
      </w:divBdr>
    </w:div>
    <w:div w:id="1744791343">
      <w:bodyDiv w:val="1"/>
      <w:marLeft w:val="0"/>
      <w:marRight w:val="0"/>
      <w:marTop w:val="0"/>
      <w:marBottom w:val="0"/>
      <w:divBdr>
        <w:top w:val="none" w:sz="0" w:space="0" w:color="auto"/>
        <w:left w:val="none" w:sz="0" w:space="0" w:color="auto"/>
        <w:bottom w:val="none" w:sz="0" w:space="0" w:color="auto"/>
        <w:right w:val="none" w:sz="0" w:space="0" w:color="auto"/>
      </w:divBdr>
      <w:divsChild>
        <w:div w:id="1786196858">
          <w:marLeft w:val="0"/>
          <w:marRight w:val="0"/>
          <w:marTop w:val="0"/>
          <w:marBottom w:val="0"/>
          <w:divBdr>
            <w:top w:val="none" w:sz="0" w:space="0" w:color="auto"/>
            <w:left w:val="none" w:sz="0" w:space="0" w:color="auto"/>
            <w:bottom w:val="none" w:sz="0" w:space="0" w:color="auto"/>
            <w:right w:val="none" w:sz="0" w:space="0" w:color="auto"/>
          </w:divBdr>
          <w:divsChild>
            <w:div w:id="422410401">
              <w:marLeft w:val="0"/>
              <w:marRight w:val="0"/>
              <w:marTop w:val="0"/>
              <w:marBottom w:val="0"/>
              <w:divBdr>
                <w:top w:val="none" w:sz="0" w:space="0" w:color="auto"/>
                <w:left w:val="none" w:sz="0" w:space="0" w:color="auto"/>
                <w:bottom w:val="none" w:sz="0" w:space="0" w:color="auto"/>
                <w:right w:val="none" w:sz="0" w:space="0" w:color="auto"/>
              </w:divBdr>
              <w:divsChild>
                <w:div w:id="207885387">
                  <w:marLeft w:val="0"/>
                  <w:marRight w:val="0"/>
                  <w:marTop w:val="0"/>
                  <w:marBottom w:val="0"/>
                  <w:divBdr>
                    <w:top w:val="none" w:sz="0" w:space="0" w:color="auto"/>
                    <w:left w:val="none" w:sz="0" w:space="0" w:color="auto"/>
                    <w:bottom w:val="none" w:sz="0" w:space="0" w:color="auto"/>
                    <w:right w:val="none" w:sz="0" w:space="0" w:color="auto"/>
                  </w:divBdr>
                  <w:divsChild>
                    <w:div w:id="160391202">
                      <w:marLeft w:val="0"/>
                      <w:marRight w:val="0"/>
                      <w:marTop w:val="0"/>
                      <w:marBottom w:val="0"/>
                      <w:divBdr>
                        <w:top w:val="none" w:sz="0" w:space="0" w:color="auto"/>
                        <w:left w:val="none" w:sz="0" w:space="0" w:color="auto"/>
                        <w:bottom w:val="none" w:sz="0" w:space="0" w:color="auto"/>
                        <w:right w:val="none" w:sz="0" w:space="0" w:color="auto"/>
                      </w:divBdr>
                      <w:divsChild>
                        <w:div w:id="148658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2232292">
      <w:bodyDiv w:val="1"/>
      <w:marLeft w:val="0"/>
      <w:marRight w:val="0"/>
      <w:marTop w:val="0"/>
      <w:marBottom w:val="0"/>
      <w:divBdr>
        <w:top w:val="none" w:sz="0" w:space="0" w:color="auto"/>
        <w:left w:val="none" w:sz="0" w:space="0" w:color="auto"/>
        <w:bottom w:val="none" w:sz="0" w:space="0" w:color="auto"/>
        <w:right w:val="none" w:sz="0" w:space="0" w:color="auto"/>
      </w:divBdr>
      <w:divsChild>
        <w:div w:id="791246269">
          <w:marLeft w:val="0"/>
          <w:marRight w:val="0"/>
          <w:marTop w:val="0"/>
          <w:marBottom w:val="0"/>
          <w:divBdr>
            <w:top w:val="none" w:sz="0" w:space="0" w:color="auto"/>
            <w:left w:val="none" w:sz="0" w:space="0" w:color="auto"/>
            <w:bottom w:val="none" w:sz="0" w:space="0" w:color="auto"/>
            <w:right w:val="none" w:sz="0" w:space="0" w:color="auto"/>
          </w:divBdr>
          <w:divsChild>
            <w:div w:id="1822916548">
              <w:marLeft w:val="0"/>
              <w:marRight w:val="0"/>
              <w:marTop w:val="0"/>
              <w:marBottom w:val="0"/>
              <w:divBdr>
                <w:top w:val="none" w:sz="0" w:space="0" w:color="auto"/>
                <w:left w:val="none" w:sz="0" w:space="0" w:color="auto"/>
                <w:bottom w:val="none" w:sz="0" w:space="0" w:color="auto"/>
                <w:right w:val="none" w:sz="0" w:space="0" w:color="auto"/>
              </w:divBdr>
              <w:divsChild>
                <w:div w:id="648482496">
                  <w:marLeft w:val="0"/>
                  <w:marRight w:val="0"/>
                  <w:marTop w:val="0"/>
                  <w:marBottom w:val="0"/>
                  <w:divBdr>
                    <w:top w:val="none" w:sz="0" w:space="0" w:color="auto"/>
                    <w:left w:val="none" w:sz="0" w:space="0" w:color="auto"/>
                    <w:bottom w:val="none" w:sz="0" w:space="0" w:color="auto"/>
                    <w:right w:val="none" w:sz="0" w:space="0" w:color="auto"/>
                  </w:divBdr>
                  <w:divsChild>
                    <w:div w:id="1749574143">
                      <w:marLeft w:val="0"/>
                      <w:marRight w:val="0"/>
                      <w:marTop w:val="0"/>
                      <w:marBottom w:val="0"/>
                      <w:divBdr>
                        <w:top w:val="none" w:sz="0" w:space="0" w:color="auto"/>
                        <w:left w:val="none" w:sz="0" w:space="0" w:color="auto"/>
                        <w:bottom w:val="none" w:sz="0" w:space="0" w:color="auto"/>
                        <w:right w:val="none" w:sz="0" w:space="0" w:color="auto"/>
                      </w:divBdr>
                      <w:divsChild>
                        <w:div w:id="167717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1461</Words>
  <Characters>8334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2016-09-29T17:16:00Z</dcterms:created>
  <dcterms:modified xsi:type="dcterms:W3CDTF">2016-09-30T14:38:00Z</dcterms:modified>
</cp:coreProperties>
</file>